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33B1" w14:textId="50C0A80A" w:rsidR="0051358A" w:rsidRPr="000C1B2D" w:rsidRDefault="0051358A" w:rsidP="00920737">
      <w:pPr>
        <w:keepLines/>
        <w:pBdr>
          <w:top w:val="thinThickLargeGap" w:sz="24" w:space="0" w:color="auto"/>
        </w:pBdr>
        <w:contextualSpacing/>
        <w:rPr>
          <w:lang w:val="en-US"/>
        </w:rPr>
        <w:sectPr w:rsidR="0051358A" w:rsidRPr="000C1B2D" w:rsidSect="001132D7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1080" w:right="1080" w:bottom="1080" w:left="1080" w:header="706" w:footer="706" w:gutter="0"/>
          <w:cols w:space="708"/>
          <w:titlePg/>
          <w:docGrid w:linePitch="360"/>
        </w:sectPr>
      </w:pPr>
    </w:p>
    <w:tbl>
      <w:tblPr>
        <w:tblW w:w="9810" w:type="dxa"/>
        <w:tblInd w:w="-90" w:type="dxa"/>
        <w:tblLook w:val="04A0" w:firstRow="1" w:lastRow="0" w:firstColumn="1" w:lastColumn="0" w:noHBand="0" w:noVBand="1"/>
      </w:tblPr>
      <w:tblGrid>
        <w:gridCol w:w="9810"/>
      </w:tblGrid>
      <w:tr w:rsidR="00920737" w:rsidRPr="00FE118F" w14:paraId="6BFD87A5" w14:textId="77777777" w:rsidTr="00920737">
        <w:trPr>
          <w:trHeight w:val="431"/>
        </w:trPr>
        <w:tc>
          <w:tcPr>
            <w:tcW w:w="9810" w:type="dxa"/>
            <w:shd w:val="clear" w:color="auto" w:fill="auto"/>
          </w:tcPr>
          <w:p w14:paraId="5EC2A33F" w14:textId="708C6C04" w:rsidR="00920737" w:rsidRPr="00920737" w:rsidRDefault="00920737" w:rsidP="00920737">
            <w:pPr>
              <w:keepLines/>
              <w:pBdr>
                <w:top w:val="thinThickLargeGap" w:sz="24" w:space="0" w:color="auto"/>
              </w:pBdr>
              <w:contextualSpacing/>
              <w:jc w:val="center"/>
              <w:rPr>
                <w:b/>
                <w:sz w:val="28"/>
                <w:lang w:val="en-US"/>
              </w:rPr>
            </w:pPr>
            <w:r w:rsidRPr="00E96BCD">
              <w:rPr>
                <w:b/>
                <w:sz w:val="28"/>
                <w:lang w:val="en-US"/>
              </w:rPr>
              <w:t>Gabriella M. McLoughlin</w:t>
            </w:r>
            <w:r>
              <w:rPr>
                <w:b/>
                <w:sz w:val="28"/>
                <w:lang w:val="en-US"/>
              </w:rPr>
              <w:t>, PhD, MS</w:t>
            </w:r>
          </w:p>
        </w:tc>
      </w:tr>
      <w:tr w:rsidR="00920737" w:rsidRPr="00FE118F" w14:paraId="7BA3840A" w14:textId="77777777" w:rsidTr="00920737">
        <w:tc>
          <w:tcPr>
            <w:tcW w:w="9810" w:type="dxa"/>
            <w:shd w:val="clear" w:color="auto" w:fill="auto"/>
          </w:tcPr>
          <w:p w14:paraId="1EDC11CC" w14:textId="09FB7A47" w:rsidR="00920737" w:rsidRDefault="00920737" w:rsidP="00920737">
            <w:pPr>
              <w:keepLines/>
              <w:contextualSpacing/>
              <w:jc w:val="center"/>
              <w:rPr>
                <w:lang w:val="en-US"/>
              </w:rPr>
            </w:pPr>
            <w:r w:rsidRPr="000C1B2D">
              <w:rPr>
                <w:lang w:val="en-US"/>
              </w:rPr>
              <w:t>(Pronouns: she/her/hers</w:t>
            </w:r>
            <w:r>
              <w:rPr>
                <w:lang w:val="en-US"/>
              </w:rPr>
              <w:t>)</w:t>
            </w:r>
          </w:p>
        </w:tc>
      </w:tr>
      <w:tr w:rsidR="007857A3" w:rsidRPr="00FE118F" w14:paraId="3E1FCFC6" w14:textId="77777777" w:rsidTr="00920737">
        <w:tc>
          <w:tcPr>
            <w:tcW w:w="9810" w:type="dxa"/>
            <w:shd w:val="clear" w:color="auto" w:fill="auto"/>
          </w:tcPr>
          <w:p w14:paraId="1BFE2328" w14:textId="68510743" w:rsidR="007857A3" w:rsidRDefault="001219FB" w:rsidP="00920737">
            <w:pPr>
              <w:keepLines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ssistant</w:t>
            </w:r>
            <w:proofErr w:type="spellEnd"/>
            <w:r>
              <w:t xml:space="preserve"> Professor</w:t>
            </w:r>
          </w:p>
          <w:p w14:paraId="4F4DB5CD" w14:textId="77777777" w:rsidR="001219FB" w:rsidRDefault="001219FB" w:rsidP="00920737">
            <w:pPr>
              <w:keepLines/>
              <w:contextualSpacing/>
              <w:jc w:val="center"/>
            </w:pPr>
            <w:r>
              <w:t>College of Public Health</w:t>
            </w:r>
          </w:p>
          <w:p w14:paraId="5CFD748F" w14:textId="45CDF21E" w:rsidR="007857A3" w:rsidRPr="00FE118F" w:rsidRDefault="001219FB" w:rsidP="00920737">
            <w:pPr>
              <w:keepLines/>
              <w:contextualSpacing/>
              <w:jc w:val="center"/>
              <w:rPr>
                <w:lang w:val="en-US"/>
              </w:rPr>
            </w:pPr>
            <w:r>
              <w:t>Temple University</w:t>
            </w:r>
          </w:p>
        </w:tc>
      </w:tr>
      <w:tr w:rsidR="007857A3" w:rsidRPr="00FE118F" w14:paraId="1DB31222" w14:textId="77777777" w:rsidTr="00920737">
        <w:tc>
          <w:tcPr>
            <w:tcW w:w="9810" w:type="dxa"/>
            <w:shd w:val="clear" w:color="auto" w:fill="auto"/>
          </w:tcPr>
          <w:p w14:paraId="6572C01D" w14:textId="431942E0" w:rsidR="007857A3" w:rsidRPr="00FE118F" w:rsidRDefault="00142DBE" w:rsidP="00920737">
            <w:pPr>
              <w:keepLines/>
              <w:contextualSpacing/>
              <w:jc w:val="center"/>
              <w:rPr>
                <w:lang w:val="en-US"/>
              </w:rPr>
            </w:pPr>
            <w:r>
              <w:t>Ritter Hall Annex 904B</w:t>
            </w:r>
          </w:p>
        </w:tc>
      </w:tr>
      <w:tr w:rsidR="007857A3" w:rsidRPr="00FE118F" w14:paraId="3BB24F0C" w14:textId="77777777" w:rsidTr="00920737">
        <w:tc>
          <w:tcPr>
            <w:tcW w:w="9810" w:type="dxa"/>
            <w:shd w:val="clear" w:color="auto" w:fill="auto"/>
          </w:tcPr>
          <w:p w14:paraId="0C90CAAF" w14:textId="002BB627" w:rsidR="007857A3" w:rsidRPr="00FE118F" w:rsidRDefault="00142DBE" w:rsidP="00920737">
            <w:pPr>
              <w:keepLines/>
              <w:contextualSpacing/>
              <w:jc w:val="center"/>
              <w:rPr>
                <w:lang w:val="en-US"/>
              </w:rPr>
            </w:pPr>
            <w:r>
              <w:t>1301 Cecil B. Moore Ave</w:t>
            </w:r>
          </w:p>
        </w:tc>
      </w:tr>
      <w:tr w:rsidR="007857A3" w:rsidRPr="00FE118F" w14:paraId="2B058E70" w14:textId="77777777" w:rsidTr="00920737">
        <w:tc>
          <w:tcPr>
            <w:tcW w:w="9810" w:type="dxa"/>
            <w:shd w:val="clear" w:color="auto" w:fill="auto"/>
          </w:tcPr>
          <w:p w14:paraId="428F44F8" w14:textId="5C75C9FF" w:rsidR="007857A3" w:rsidRPr="00FE118F" w:rsidRDefault="001219FB" w:rsidP="00920737">
            <w:pPr>
              <w:keepLines/>
              <w:contextualSpacing/>
              <w:jc w:val="center"/>
              <w:rPr>
                <w:lang w:val="en-US"/>
              </w:rPr>
            </w:pPr>
            <w:r>
              <w:t>Philadelphia, PA 1912</w:t>
            </w:r>
            <w:r w:rsidR="004D1C29">
              <w:t>2</w:t>
            </w:r>
          </w:p>
        </w:tc>
      </w:tr>
      <w:tr w:rsidR="007857A3" w:rsidRPr="00FE118F" w14:paraId="79626C7A" w14:textId="77777777" w:rsidTr="00920737">
        <w:trPr>
          <w:trHeight w:val="269"/>
        </w:trPr>
        <w:tc>
          <w:tcPr>
            <w:tcW w:w="9810" w:type="dxa"/>
            <w:shd w:val="clear" w:color="auto" w:fill="auto"/>
          </w:tcPr>
          <w:p w14:paraId="0F363ADA" w14:textId="190C047F" w:rsidR="007857A3" w:rsidRPr="00FE118F" w:rsidRDefault="00317BD3" w:rsidP="00920737">
            <w:pPr>
              <w:keepLines/>
              <w:contextualSpacing/>
              <w:jc w:val="center"/>
              <w:rPr>
                <w:lang w:val="en-US"/>
              </w:rPr>
            </w:pPr>
            <w:hyperlink r:id="rId15" w:history="1">
              <w:r w:rsidR="00920737" w:rsidRPr="00D868BA">
                <w:rPr>
                  <w:rStyle w:val="Hyperlink"/>
                  <w:lang w:val="en-US"/>
                </w:rPr>
                <w:t>ga</w:t>
              </w:r>
              <w:r w:rsidR="00920737" w:rsidRPr="00D868BA">
                <w:rPr>
                  <w:rStyle w:val="Hyperlink"/>
                </w:rPr>
                <w:t>briella.</w:t>
              </w:r>
              <w:r w:rsidR="00920737" w:rsidRPr="00D868BA">
                <w:rPr>
                  <w:rStyle w:val="Hyperlink"/>
                  <w:lang w:val="en-US"/>
                </w:rPr>
                <w:t>mcloughlin@temple.edu</w:t>
              </w:r>
            </w:hyperlink>
          </w:p>
        </w:tc>
      </w:tr>
    </w:tbl>
    <w:p w14:paraId="5440F2AA" w14:textId="58D81649" w:rsidR="006930A7" w:rsidRDefault="006930A7" w:rsidP="006930A7">
      <w:pPr>
        <w:keepLines/>
        <w:pBdr>
          <w:top w:val="thinThickLargeGap" w:sz="24" w:space="0" w:color="auto"/>
        </w:pBdr>
        <w:contextualSpacing/>
        <w:jc w:val="center"/>
        <w:rPr>
          <w:b/>
          <w:sz w:val="28"/>
          <w:lang w:val="en-US"/>
        </w:rPr>
      </w:pPr>
    </w:p>
    <w:p w14:paraId="5186BA4C" w14:textId="0DC66F2C" w:rsidR="000E678B" w:rsidRPr="00E96BCD" w:rsidRDefault="00B00B17" w:rsidP="00EC7157">
      <w:pPr>
        <w:keepLines/>
        <w:contextualSpacing/>
        <w:rPr>
          <w:b/>
          <w:lang w:val="en-US"/>
        </w:rPr>
      </w:pPr>
      <w:r w:rsidRPr="00E96BCD">
        <w:rPr>
          <w:b/>
          <w:lang w:val="en-US"/>
        </w:rPr>
        <w:t>Education</w:t>
      </w:r>
    </w:p>
    <w:p w14:paraId="5A9FAC5A" w14:textId="77777777" w:rsidR="00ED1B36" w:rsidRDefault="00ED1B36" w:rsidP="00EC7157">
      <w:pPr>
        <w:keepLines/>
        <w:contextualSpacing/>
        <w:rPr>
          <w:lang w:val="en-US"/>
        </w:rPr>
      </w:pPr>
    </w:p>
    <w:p w14:paraId="4F391C3D" w14:textId="7CD94D29" w:rsidR="006362BA" w:rsidRPr="00E96BCD" w:rsidRDefault="00BF72BE" w:rsidP="00EC7157">
      <w:pPr>
        <w:keepLines/>
        <w:contextualSpacing/>
        <w:rPr>
          <w:lang w:val="en-US"/>
        </w:rPr>
      </w:pPr>
      <w:r w:rsidRPr="00E96BCD">
        <w:rPr>
          <w:lang w:val="en-US"/>
        </w:rPr>
        <w:t>2014</w:t>
      </w:r>
      <w:r w:rsidR="00EE58E1">
        <w:rPr>
          <w:lang w:val="en-US"/>
        </w:rPr>
        <w:t xml:space="preserve"> – 2018</w:t>
      </w:r>
      <w:r w:rsidR="00EE58E1">
        <w:rPr>
          <w:lang w:val="en-US"/>
        </w:rPr>
        <w:tab/>
      </w:r>
      <w:r w:rsidR="006362BA" w:rsidRPr="00E96BCD">
        <w:rPr>
          <w:lang w:val="en-US"/>
        </w:rPr>
        <w:t>Doctor of Philosophy</w:t>
      </w:r>
    </w:p>
    <w:p w14:paraId="5CFD268D" w14:textId="77777777" w:rsidR="00BF72BE" w:rsidRPr="00E96BCD" w:rsidRDefault="00BF72BE" w:rsidP="006362BA">
      <w:pPr>
        <w:keepLines/>
        <w:ind w:left="720" w:firstLine="720"/>
        <w:contextualSpacing/>
        <w:rPr>
          <w:lang w:val="en-US"/>
        </w:rPr>
      </w:pPr>
      <w:r w:rsidRPr="00E96BCD">
        <w:rPr>
          <w:lang w:val="en-US"/>
        </w:rPr>
        <w:t>University of Illinois at Urbana</w:t>
      </w:r>
      <w:r w:rsidR="007514E9">
        <w:rPr>
          <w:lang w:val="en-US"/>
        </w:rPr>
        <w:t>-</w:t>
      </w:r>
      <w:r w:rsidRPr="00E96BCD">
        <w:rPr>
          <w:lang w:val="en-US"/>
        </w:rPr>
        <w:t>Champaign</w:t>
      </w:r>
    </w:p>
    <w:p w14:paraId="76BCD99E" w14:textId="77777777" w:rsidR="00F0355A" w:rsidRPr="00E96BCD" w:rsidRDefault="00F0355A" w:rsidP="008D3519">
      <w:pPr>
        <w:keepLines/>
        <w:contextualSpacing/>
        <w:rPr>
          <w:lang w:val="en-US"/>
        </w:rPr>
      </w:pPr>
      <w:r w:rsidRPr="00E96BCD">
        <w:rPr>
          <w:lang w:val="en-US"/>
        </w:rPr>
        <w:tab/>
      </w:r>
      <w:r w:rsidRPr="00E96BCD">
        <w:rPr>
          <w:lang w:val="en-US"/>
        </w:rPr>
        <w:tab/>
      </w:r>
      <w:r w:rsidR="006362BA" w:rsidRPr="00E96BCD">
        <w:rPr>
          <w:lang w:val="en-US"/>
        </w:rPr>
        <w:t>Concentration:</w:t>
      </w:r>
      <w:r w:rsidRPr="00E96BCD">
        <w:rPr>
          <w:lang w:val="en-US"/>
        </w:rPr>
        <w:t xml:space="preserve"> Kinesiology and Community Health</w:t>
      </w:r>
    </w:p>
    <w:p w14:paraId="7638A458" w14:textId="77777777" w:rsidR="000E678B" w:rsidRPr="00E96BCD" w:rsidRDefault="000E678B" w:rsidP="008D3519">
      <w:pPr>
        <w:keepLines/>
        <w:contextualSpacing/>
        <w:rPr>
          <w:b/>
          <w:u w:val="single"/>
          <w:lang w:val="en-US"/>
        </w:rPr>
      </w:pPr>
    </w:p>
    <w:p w14:paraId="7605C597" w14:textId="22FFFD35" w:rsidR="006362BA" w:rsidRPr="00E96BCD" w:rsidRDefault="008A16A6" w:rsidP="008D3519">
      <w:pPr>
        <w:keepLines/>
        <w:contextualSpacing/>
        <w:rPr>
          <w:lang w:val="en-US"/>
        </w:rPr>
      </w:pPr>
      <w:r w:rsidRPr="00E96BCD">
        <w:rPr>
          <w:lang w:val="en-US"/>
        </w:rPr>
        <w:t>2012</w:t>
      </w:r>
      <w:r w:rsidR="00EE58E1">
        <w:rPr>
          <w:lang w:val="en-US"/>
        </w:rPr>
        <w:t xml:space="preserve"> – </w:t>
      </w:r>
      <w:r w:rsidRPr="00E96BCD">
        <w:rPr>
          <w:lang w:val="en-US"/>
        </w:rPr>
        <w:t>2014</w:t>
      </w:r>
      <w:r w:rsidR="00BF72BE" w:rsidRPr="00E96BCD">
        <w:rPr>
          <w:lang w:val="en-US"/>
        </w:rPr>
        <w:tab/>
      </w:r>
      <w:r w:rsidR="006362BA" w:rsidRPr="00E96BCD">
        <w:rPr>
          <w:lang w:val="en-US"/>
        </w:rPr>
        <w:t>Master of Science</w:t>
      </w:r>
    </w:p>
    <w:p w14:paraId="567A3B59" w14:textId="77777777" w:rsidR="00BF72BE" w:rsidRPr="00E96BCD" w:rsidRDefault="00BF72BE" w:rsidP="006362BA">
      <w:pPr>
        <w:keepLines/>
        <w:ind w:left="720" w:firstLine="720"/>
        <w:contextualSpacing/>
        <w:rPr>
          <w:lang w:val="en-US"/>
        </w:rPr>
      </w:pPr>
      <w:r w:rsidRPr="00E96BCD">
        <w:rPr>
          <w:lang w:val="en-US"/>
        </w:rPr>
        <w:t>University of Illinois at Urbana-Champaign</w:t>
      </w:r>
    </w:p>
    <w:p w14:paraId="2A43AB29" w14:textId="77777777" w:rsidR="00F0355A" w:rsidRPr="00E96BCD" w:rsidRDefault="00F0355A" w:rsidP="008D3519">
      <w:pPr>
        <w:keepLines/>
        <w:contextualSpacing/>
        <w:rPr>
          <w:lang w:val="en-US"/>
        </w:rPr>
      </w:pPr>
      <w:r w:rsidRPr="00E96BCD">
        <w:rPr>
          <w:lang w:val="en-US"/>
        </w:rPr>
        <w:tab/>
      </w:r>
      <w:r w:rsidRPr="00E96BCD">
        <w:rPr>
          <w:lang w:val="en-US"/>
        </w:rPr>
        <w:tab/>
      </w:r>
      <w:r w:rsidR="006362BA" w:rsidRPr="00E96BCD">
        <w:rPr>
          <w:lang w:val="en-US"/>
        </w:rPr>
        <w:t>Concentration:</w:t>
      </w:r>
      <w:r w:rsidRPr="00E96BCD">
        <w:rPr>
          <w:lang w:val="en-US"/>
        </w:rPr>
        <w:t xml:space="preserve"> Kinesiology and Community Health</w:t>
      </w:r>
    </w:p>
    <w:p w14:paraId="010A17F8" w14:textId="77777777" w:rsidR="00BF72BE" w:rsidRPr="00E96BCD" w:rsidRDefault="00BF72BE" w:rsidP="008D3519">
      <w:pPr>
        <w:keepLines/>
        <w:contextualSpacing/>
        <w:rPr>
          <w:b/>
          <w:u w:val="single"/>
          <w:lang w:val="en-US"/>
        </w:rPr>
      </w:pPr>
    </w:p>
    <w:p w14:paraId="7B4630EC" w14:textId="51A1924D" w:rsidR="006362BA" w:rsidRPr="00E96BCD" w:rsidRDefault="000E678B" w:rsidP="008D3519">
      <w:pPr>
        <w:keepLines/>
        <w:contextualSpacing/>
        <w:rPr>
          <w:lang w:val="en-US"/>
        </w:rPr>
      </w:pPr>
      <w:r w:rsidRPr="00E96BCD">
        <w:rPr>
          <w:lang w:val="en-US"/>
        </w:rPr>
        <w:t>2009</w:t>
      </w:r>
      <w:r w:rsidR="00EE58E1">
        <w:rPr>
          <w:lang w:val="en-US"/>
        </w:rPr>
        <w:t xml:space="preserve"> – </w:t>
      </w:r>
      <w:r w:rsidRPr="00E96BCD">
        <w:rPr>
          <w:lang w:val="en-US"/>
        </w:rPr>
        <w:t>2012</w:t>
      </w:r>
      <w:r w:rsidR="00BF72BE" w:rsidRPr="00E96BCD">
        <w:rPr>
          <w:lang w:val="en-US"/>
        </w:rPr>
        <w:tab/>
      </w:r>
      <w:r w:rsidR="006362BA" w:rsidRPr="00E96BCD">
        <w:rPr>
          <w:lang w:val="en-US"/>
        </w:rPr>
        <w:t>Bachelor of Science</w:t>
      </w:r>
    </w:p>
    <w:p w14:paraId="4ECFD7E7" w14:textId="77777777" w:rsidR="000E678B" w:rsidRPr="00E96BCD" w:rsidRDefault="000E678B" w:rsidP="006362BA">
      <w:pPr>
        <w:keepLines/>
        <w:ind w:left="720" w:firstLine="720"/>
        <w:contextualSpacing/>
        <w:rPr>
          <w:lang w:val="en-US"/>
        </w:rPr>
      </w:pPr>
      <w:r w:rsidRPr="00E96BCD">
        <w:rPr>
          <w:lang w:val="en-US"/>
        </w:rPr>
        <w:t>Leeds Metro</w:t>
      </w:r>
      <w:r w:rsidR="00BF72BE" w:rsidRPr="00E96BCD">
        <w:rPr>
          <w:lang w:val="en-US"/>
        </w:rPr>
        <w:t>politan University, United Kingd</w:t>
      </w:r>
      <w:r w:rsidRPr="00E96BCD">
        <w:rPr>
          <w:lang w:val="en-US"/>
        </w:rPr>
        <w:t>om</w:t>
      </w:r>
    </w:p>
    <w:p w14:paraId="30A9D617" w14:textId="0424C8F2" w:rsidR="00D063E6" w:rsidRDefault="003472AA" w:rsidP="00D063E6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 xml:space="preserve">Concentration: </w:t>
      </w:r>
      <w:r w:rsidR="00573D22" w:rsidRPr="00E96BCD">
        <w:rPr>
          <w:lang w:val="en-US"/>
        </w:rPr>
        <w:t>Sport and Exercise Science</w:t>
      </w:r>
      <w:r w:rsidR="00F358E4" w:rsidRPr="00E96BCD">
        <w:rPr>
          <w:lang w:val="en-US"/>
        </w:rPr>
        <w:t xml:space="preserve"> (</w:t>
      </w:r>
      <w:r w:rsidR="00096E08">
        <w:rPr>
          <w:lang w:val="en-US"/>
        </w:rPr>
        <w:t>1</w:t>
      </w:r>
      <w:r w:rsidR="00096E08" w:rsidRPr="00096E08">
        <w:rPr>
          <w:vertAlign w:val="superscript"/>
          <w:lang w:val="en-US"/>
        </w:rPr>
        <w:t>st</w:t>
      </w:r>
      <w:r w:rsidR="00096E08">
        <w:rPr>
          <w:lang w:val="en-US"/>
        </w:rPr>
        <w:t xml:space="preserve"> Class </w:t>
      </w:r>
      <w:r w:rsidR="00582BDA">
        <w:rPr>
          <w:lang w:val="en-US"/>
        </w:rPr>
        <w:t xml:space="preserve">with </w:t>
      </w:r>
      <w:r w:rsidR="00F358E4" w:rsidRPr="00E96BCD">
        <w:rPr>
          <w:lang w:val="en-US"/>
        </w:rPr>
        <w:t>Hon</w:t>
      </w:r>
      <w:r w:rsidR="00F71066">
        <w:rPr>
          <w:lang w:val="en-US"/>
        </w:rPr>
        <w:t>or</w:t>
      </w:r>
      <w:r w:rsidR="00F358E4" w:rsidRPr="00E96BCD">
        <w:rPr>
          <w:lang w:val="en-US"/>
        </w:rPr>
        <w:t>s)</w:t>
      </w:r>
    </w:p>
    <w:p w14:paraId="123D932E" w14:textId="77777777" w:rsidR="002F212C" w:rsidRPr="007857A3" w:rsidRDefault="002F212C" w:rsidP="00D063E6">
      <w:pPr>
        <w:keepLines/>
        <w:ind w:left="720" w:firstLine="720"/>
        <w:contextualSpacing/>
        <w:rPr>
          <w:lang w:val="en-US"/>
        </w:rPr>
      </w:pPr>
    </w:p>
    <w:p w14:paraId="42F11F6B" w14:textId="77777777" w:rsidR="00044E10" w:rsidRPr="00E96BCD" w:rsidRDefault="00044E10" w:rsidP="00F36E46">
      <w:pPr>
        <w:keepLines/>
        <w:pBdr>
          <w:top w:val="single" w:sz="8" w:space="6" w:color="auto"/>
        </w:pBdr>
        <w:contextualSpacing/>
        <w:rPr>
          <w:lang w:val="en-US"/>
        </w:rPr>
      </w:pPr>
    </w:p>
    <w:p w14:paraId="60A66442" w14:textId="03DDD34D" w:rsidR="00F664F5" w:rsidRDefault="00D91C97" w:rsidP="00044E10">
      <w:pPr>
        <w:keepLines/>
        <w:contextualSpacing/>
        <w:rPr>
          <w:b/>
          <w:lang w:val="en-US"/>
        </w:rPr>
      </w:pPr>
      <w:r>
        <w:rPr>
          <w:b/>
          <w:lang w:val="en-US"/>
        </w:rPr>
        <w:t xml:space="preserve">Postdoctoral and Early Career </w:t>
      </w:r>
      <w:r w:rsidR="00F664F5">
        <w:rPr>
          <w:b/>
          <w:lang w:val="en-US"/>
        </w:rPr>
        <w:t>Research Training</w:t>
      </w:r>
    </w:p>
    <w:p w14:paraId="04FEB867" w14:textId="3AF4EAA3" w:rsidR="00F664F5" w:rsidRDefault="00F664F5" w:rsidP="00044E10">
      <w:pPr>
        <w:keepLines/>
        <w:contextualSpacing/>
        <w:rPr>
          <w:b/>
          <w:lang w:val="en-US"/>
        </w:rPr>
      </w:pPr>
    </w:p>
    <w:p w14:paraId="226C4C5C" w14:textId="6AF3399B" w:rsidR="00EF37F1" w:rsidRDefault="00EF37F1" w:rsidP="00F664F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2022</w:t>
      </w:r>
      <w:r w:rsidR="00C442A6">
        <w:rPr>
          <w:lang w:val="en-US"/>
        </w:rPr>
        <w:t xml:space="preserve"> – </w:t>
      </w:r>
      <w:r>
        <w:rPr>
          <w:lang w:val="en-US"/>
        </w:rPr>
        <w:t>2024</w:t>
      </w:r>
      <w:r w:rsidR="00F21470">
        <w:rPr>
          <w:lang w:val="en-US"/>
        </w:rPr>
        <w:t xml:space="preserve"> </w:t>
      </w:r>
      <w:r w:rsidR="00F21470">
        <w:rPr>
          <w:lang w:val="en-US"/>
        </w:rPr>
        <w:tab/>
        <w:t>Institute for Implementation Science Scholars (IS2)</w:t>
      </w:r>
      <w:r w:rsidR="00F86B92">
        <w:rPr>
          <w:lang w:val="en-US"/>
        </w:rPr>
        <w:t xml:space="preserve"> at Washington University in St. Louis</w:t>
      </w:r>
      <w:r w:rsidR="00B938C7">
        <w:rPr>
          <w:lang w:val="en-US"/>
        </w:rPr>
        <w:t xml:space="preserve"> </w:t>
      </w:r>
      <w:r w:rsidR="00E7719D">
        <w:rPr>
          <w:lang w:val="en-US"/>
        </w:rPr>
        <w:t>(</w:t>
      </w:r>
      <w:r w:rsidR="00F21470">
        <w:rPr>
          <w:lang w:val="en-US"/>
        </w:rPr>
        <w:t xml:space="preserve">National </w:t>
      </w:r>
      <w:r w:rsidR="00B25A57">
        <w:rPr>
          <w:lang w:val="en-US"/>
        </w:rPr>
        <w:t>Institute of Diabetes</w:t>
      </w:r>
      <w:r w:rsidR="00A4427F">
        <w:rPr>
          <w:lang w:val="en-US"/>
        </w:rPr>
        <w:t xml:space="preserve"> </w:t>
      </w:r>
      <w:r w:rsidR="00B25A57">
        <w:rPr>
          <w:lang w:val="en-US"/>
        </w:rPr>
        <w:t xml:space="preserve">and </w:t>
      </w:r>
      <w:r w:rsidR="00A4427F">
        <w:rPr>
          <w:lang w:val="en-US"/>
        </w:rPr>
        <w:t xml:space="preserve">Digestive and </w:t>
      </w:r>
      <w:r w:rsidR="00B25A57">
        <w:rPr>
          <w:lang w:val="en-US"/>
        </w:rPr>
        <w:t xml:space="preserve">Kidney </w:t>
      </w:r>
      <w:r w:rsidR="00A4427F">
        <w:rPr>
          <w:lang w:val="en-US"/>
        </w:rPr>
        <w:t xml:space="preserve">Diseases </w:t>
      </w:r>
      <w:r w:rsidR="00E7719D">
        <w:rPr>
          <w:lang w:val="en-US"/>
        </w:rPr>
        <w:t>[</w:t>
      </w:r>
      <w:r w:rsidR="00A4427F">
        <w:rPr>
          <w:lang w:val="en-US"/>
        </w:rPr>
        <w:t>NIDDK</w:t>
      </w:r>
      <w:r w:rsidR="00E7719D">
        <w:rPr>
          <w:lang w:val="en-US"/>
        </w:rPr>
        <w:t xml:space="preserve">] </w:t>
      </w:r>
      <w:r w:rsidR="00430473" w:rsidRPr="00430473">
        <w:rPr>
          <w:lang w:val="en-US"/>
        </w:rPr>
        <w:t>R25DK123008</w:t>
      </w:r>
      <w:r w:rsidR="00A4427F">
        <w:rPr>
          <w:lang w:val="en-US"/>
        </w:rPr>
        <w:t>)</w:t>
      </w:r>
    </w:p>
    <w:p w14:paraId="24122BDC" w14:textId="1B2E4C8A" w:rsidR="00E7719D" w:rsidRDefault="00E7719D" w:rsidP="00F664F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E3757D">
        <w:rPr>
          <w:lang w:val="en-US"/>
        </w:rPr>
        <w:t>Faculty Scholar</w:t>
      </w:r>
    </w:p>
    <w:p w14:paraId="5A3B0972" w14:textId="64D3CED2" w:rsidR="00FD3136" w:rsidRDefault="00FD3136" w:rsidP="00F664F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Mentor: Karen</w:t>
      </w:r>
      <w:r w:rsidR="001C2EFF">
        <w:rPr>
          <w:lang w:val="en-US"/>
        </w:rPr>
        <w:t xml:space="preserve"> Emmons, PhD (Harvard T</w:t>
      </w:r>
      <w:r w:rsidR="00A26412">
        <w:rPr>
          <w:lang w:val="en-US"/>
        </w:rPr>
        <w:t>.</w:t>
      </w:r>
      <w:r w:rsidR="001C2EFF">
        <w:rPr>
          <w:lang w:val="en-US"/>
        </w:rPr>
        <w:t>H</w:t>
      </w:r>
      <w:r w:rsidR="00A26412">
        <w:rPr>
          <w:lang w:val="en-US"/>
        </w:rPr>
        <w:t>.</w:t>
      </w:r>
      <w:r w:rsidR="001C2EFF">
        <w:rPr>
          <w:lang w:val="en-US"/>
        </w:rPr>
        <w:t xml:space="preserve"> Chan School of Public Health)</w:t>
      </w:r>
    </w:p>
    <w:p w14:paraId="143CBFFE" w14:textId="77777777" w:rsidR="00EF37F1" w:rsidRDefault="00EF37F1" w:rsidP="00F664F5">
      <w:pPr>
        <w:keepLines/>
        <w:ind w:left="1440" w:hanging="1440"/>
        <w:contextualSpacing/>
        <w:rPr>
          <w:lang w:val="en-US"/>
        </w:rPr>
      </w:pPr>
    </w:p>
    <w:p w14:paraId="773348FA" w14:textId="16356944" w:rsidR="00F664F5" w:rsidRDefault="00EF37F1" w:rsidP="00F664F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C442A6">
        <w:rPr>
          <w:lang w:val="en-US"/>
        </w:rPr>
        <w:t xml:space="preserve"> – </w:t>
      </w:r>
      <w:r>
        <w:rPr>
          <w:lang w:val="en-US"/>
        </w:rPr>
        <w:t>2022</w:t>
      </w:r>
      <w:r>
        <w:rPr>
          <w:lang w:val="en-US"/>
        </w:rPr>
        <w:tab/>
        <w:t xml:space="preserve">National Cancer Institute </w:t>
      </w:r>
      <w:r w:rsidR="00F21470">
        <w:rPr>
          <w:lang w:val="en-US"/>
        </w:rPr>
        <w:t xml:space="preserve">(NCI) </w:t>
      </w:r>
      <w:r>
        <w:rPr>
          <w:lang w:val="en-US"/>
        </w:rPr>
        <w:t xml:space="preserve">Training </w:t>
      </w:r>
      <w:r w:rsidR="00F21470">
        <w:rPr>
          <w:lang w:val="en-US"/>
        </w:rPr>
        <w:t>Institute</w:t>
      </w:r>
      <w:r w:rsidR="00C374E7">
        <w:rPr>
          <w:lang w:val="en-US"/>
        </w:rPr>
        <w:t xml:space="preserve"> </w:t>
      </w:r>
      <w:r w:rsidR="00F21470">
        <w:rPr>
          <w:lang w:val="en-US"/>
        </w:rPr>
        <w:t xml:space="preserve">on </w:t>
      </w:r>
      <w:r w:rsidR="00C374E7">
        <w:rPr>
          <w:lang w:val="en-US"/>
        </w:rPr>
        <w:t>Dissemination and Implement</w:t>
      </w:r>
      <w:r w:rsidR="00F21470">
        <w:rPr>
          <w:lang w:val="en-US"/>
        </w:rPr>
        <w:t xml:space="preserve">ation Science in Cancer (TIDIRC) </w:t>
      </w:r>
    </w:p>
    <w:p w14:paraId="19F0610E" w14:textId="50F44A42" w:rsidR="001C2EFF" w:rsidRDefault="00E3757D" w:rsidP="001C2EFF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Faculty Scholar</w:t>
      </w:r>
      <w:r w:rsidR="00563C92">
        <w:rPr>
          <w:lang w:val="en-US"/>
        </w:rPr>
        <w:t xml:space="preserve"> (Diet and Physical Activity section)</w:t>
      </w:r>
    </w:p>
    <w:p w14:paraId="0D797E95" w14:textId="77777777" w:rsidR="00EF37F1" w:rsidRDefault="00EF37F1" w:rsidP="00F664F5">
      <w:pPr>
        <w:keepLines/>
        <w:ind w:left="1440" w:hanging="1440"/>
        <w:contextualSpacing/>
        <w:rPr>
          <w:lang w:val="en-US"/>
        </w:rPr>
      </w:pPr>
    </w:p>
    <w:p w14:paraId="2DEFEF77" w14:textId="2D679E9D" w:rsidR="00F664F5" w:rsidRDefault="00F664F5" w:rsidP="00F664F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2020</w:t>
      </w:r>
      <w:r w:rsidR="00C442A6">
        <w:rPr>
          <w:lang w:val="en-US"/>
        </w:rPr>
        <w:t xml:space="preserve"> – </w:t>
      </w:r>
      <w:r>
        <w:rPr>
          <w:lang w:val="en-US"/>
        </w:rPr>
        <w:t>2021</w:t>
      </w:r>
      <w:r>
        <w:rPr>
          <w:lang w:val="en-US"/>
        </w:rPr>
        <w:tab/>
      </w:r>
      <w:r w:rsidRPr="00AD0D95">
        <w:rPr>
          <w:lang w:val="en-US"/>
        </w:rPr>
        <w:t>Washington University Implementation Science Center for Cancer Control (WU-ISC3</w:t>
      </w:r>
      <w:r>
        <w:rPr>
          <w:lang w:val="en-US"/>
        </w:rPr>
        <w:t>, NCI</w:t>
      </w:r>
      <w:r w:rsidRPr="0002646D">
        <w:rPr>
          <w:lang w:val="en-US"/>
        </w:rPr>
        <w:t>P50CA244431</w:t>
      </w:r>
      <w:r w:rsidRPr="00AD0D95">
        <w:rPr>
          <w:lang w:val="en-US"/>
        </w:rPr>
        <w:t>)</w:t>
      </w:r>
    </w:p>
    <w:p w14:paraId="68C27195" w14:textId="77777777" w:rsidR="00F664F5" w:rsidRDefault="00F664F5" w:rsidP="00F664F5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Post-Doctoral Research Associate </w:t>
      </w:r>
    </w:p>
    <w:p w14:paraId="068C5AAB" w14:textId="744F08D3" w:rsidR="00F664F5" w:rsidRDefault="00F664F5" w:rsidP="00F664F5">
      <w:pPr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26412">
        <w:rPr>
          <w:lang w:val="en-US"/>
        </w:rPr>
        <w:t>Mentor</w:t>
      </w:r>
      <w:r>
        <w:rPr>
          <w:lang w:val="en-US"/>
        </w:rPr>
        <w:t>: Ross Brownson, PhD</w:t>
      </w:r>
    </w:p>
    <w:p w14:paraId="517EF70F" w14:textId="77777777" w:rsidR="00F664F5" w:rsidRDefault="00F664F5" w:rsidP="00F664F5">
      <w:pPr>
        <w:keepLines/>
        <w:contextualSpacing/>
        <w:rPr>
          <w:lang w:val="en-US"/>
        </w:rPr>
      </w:pPr>
    </w:p>
    <w:p w14:paraId="0ED8E959" w14:textId="77ECD253" w:rsidR="00F664F5" w:rsidRPr="00FB234B" w:rsidRDefault="00F664F5" w:rsidP="00FB234B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2018</w:t>
      </w:r>
      <w:r w:rsidR="00C442A6">
        <w:rPr>
          <w:lang w:val="en-US"/>
        </w:rPr>
        <w:t xml:space="preserve"> – </w:t>
      </w:r>
      <w:r>
        <w:rPr>
          <w:lang w:val="en-US"/>
        </w:rPr>
        <w:t>2020</w:t>
      </w:r>
      <w:r>
        <w:rPr>
          <w:lang w:val="en-US"/>
        </w:rPr>
        <w:tab/>
      </w:r>
      <w:r w:rsidR="00FB234B">
        <w:rPr>
          <w:lang w:val="en-US"/>
        </w:rPr>
        <w:t>Iowa State University</w:t>
      </w:r>
      <w:r w:rsidR="00611676">
        <w:rPr>
          <w:lang w:val="en-US"/>
        </w:rPr>
        <w:t xml:space="preserve"> College of Human Sciences</w:t>
      </w:r>
      <w:r w:rsidR="00D266CE">
        <w:rPr>
          <w:lang w:val="en-US"/>
        </w:rPr>
        <w:t xml:space="preserve"> (United States Department of Agriculture</w:t>
      </w:r>
      <w:r w:rsidR="00D266CE" w:rsidRPr="00721A03">
        <w:t xml:space="preserve"> </w:t>
      </w:r>
      <w:r w:rsidR="00D266CE">
        <w:t>NIFA GRANT11683080)</w:t>
      </w:r>
    </w:p>
    <w:p w14:paraId="327CA837" w14:textId="607AB9AB" w:rsidR="00F664F5" w:rsidRPr="00721A03" w:rsidRDefault="00F664F5" w:rsidP="00F664F5">
      <w:pPr>
        <w:keepLines/>
        <w:ind w:left="1440"/>
        <w:contextualSpacing/>
      </w:pPr>
      <w:r>
        <w:rPr>
          <w:lang w:val="en-US"/>
        </w:rPr>
        <w:t xml:space="preserve">Post-Doctoral Research Associate </w:t>
      </w:r>
    </w:p>
    <w:p w14:paraId="734E1840" w14:textId="423E5E70" w:rsidR="00F664F5" w:rsidRDefault="00F664F5" w:rsidP="00F664F5">
      <w:pPr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26412">
        <w:rPr>
          <w:lang w:val="en-US"/>
        </w:rPr>
        <w:t>Mentor</w:t>
      </w:r>
      <w:r>
        <w:rPr>
          <w:lang w:val="en-US"/>
        </w:rPr>
        <w:t>: Gregory Welk, PhD</w:t>
      </w:r>
    </w:p>
    <w:p w14:paraId="60DA30ED" w14:textId="77777777" w:rsidR="00F664F5" w:rsidRDefault="00F664F5" w:rsidP="00044E10">
      <w:pPr>
        <w:keepLines/>
        <w:contextualSpacing/>
        <w:rPr>
          <w:b/>
          <w:lang w:val="en-US"/>
        </w:rPr>
      </w:pPr>
    </w:p>
    <w:p w14:paraId="2DA0EABD" w14:textId="77777777" w:rsidR="002F212C" w:rsidRDefault="002F212C" w:rsidP="00FB4736">
      <w:pPr>
        <w:rPr>
          <w:b/>
          <w:lang w:val="en-US"/>
        </w:rPr>
      </w:pPr>
    </w:p>
    <w:p w14:paraId="66527379" w14:textId="77777777" w:rsidR="002F212C" w:rsidRDefault="002F212C" w:rsidP="00FB4736">
      <w:pPr>
        <w:rPr>
          <w:b/>
          <w:lang w:val="en-US"/>
        </w:rPr>
      </w:pPr>
    </w:p>
    <w:p w14:paraId="76DD04E7" w14:textId="68E9A456" w:rsidR="00ED5FA7" w:rsidRPr="00FB4736" w:rsidRDefault="004951EE" w:rsidP="00FB473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Current </w:t>
      </w:r>
      <w:r w:rsidR="00ED5FA7" w:rsidRPr="00ED5FA7">
        <w:rPr>
          <w:b/>
          <w:lang w:val="en-US"/>
        </w:rPr>
        <w:t>Professional Appointments</w:t>
      </w:r>
      <w:r w:rsidR="00ED5FA7" w:rsidRPr="00ED5FA7">
        <w:rPr>
          <w:lang w:val="en-US"/>
        </w:rPr>
        <w:t xml:space="preserve"> </w:t>
      </w:r>
    </w:p>
    <w:p w14:paraId="7C5D66C9" w14:textId="162249B1" w:rsidR="00ED5FA7" w:rsidRDefault="00ED5FA7" w:rsidP="00044E10">
      <w:pPr>
        <w:keepLines/>
        <w:contextualSpacing/>
        <w:rPr>
          <w:lang w:val="en-US"/>
        </w:rPr>
      </w:pPr>
    </w:p>
    <w:p w14:paraId="10B32C34" w14:textId="79CAA3C9" w:rsidR="004B6E01" w:rsidRDefault="00402EA2" w:rsidP="00AD0D9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FE598E">
        <w:rPr>
          <w:lang w:val="en-US"/>
        </w:rPr>
        <w:t xml:space="preserve"> </w:t>
      </w:r>
      <w:r w:rsidR="00C442A6">
        <w:rPr>
          <w:lang w:val="en-US"/>
        </w:rPr>
        <w:t>–</w:t>
      </w:r>
      <w:r>
        <w:rPr>
          <w:lang w:val="en-US"/>
        </w:rPr>
        <w:tab/>
        <w:t xml:space="preserve">Temple University </w:t>
      </w:r>
    </w:p>
    <w:p w14:paraId="33B57B56" w14:textId="38AB9D63" w:rsidR="00402EA2" w:rsidRDefault="004B6E01" w:rsidP="004B6E01">
      <w:pPr>
        <w:keepLines/>
        <w:ind w:left="1440"/>
        <w:contextualSpacing/>
        <w:rPr>
          <w:lang w:val="en-US"/>
        </w:rPr>
      </w:pPr>
      <w:r>
        <w:rPr>
          <w:lang w:val="en-US"/>
        </w:rPr>
        <w:t>College of Public Health</w:t>
      </w:r>
    </w:p>
    <w:p w14:paraId="54EF68AC" w14:textId="2AE7393E" w:rsidR="00402EA2" w:rsidRDefault="00402EA2" w:rsidP="00AD0D9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Assistant Professor (Tenure Track)</w:t>
      </w:r>
      <w:r w:rsidR="00721A03">
        <w:rPr>
          <w:lang w:val="en-US"/>
        </w:rPr>
        <w:t xml:space="preserve"> </w:t>
      </w:r>
    </w:p>
    <w:p w14:paraId="3D4B3705" w14:textId="19FD47F7" w:rsidR="00F47B4D" w:rsidRDefault="00F47B4D" w:rsidP="00AD0D9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Director, </w:t>
      </w:r>
      <w:hyperlink r:id="rId16" w:history="1">
        <w:r w:rsidRPr="005B6E87">
          <w:rPr>
            <w:rStyle w:val="Hyperlink"/>
            <w:lang w:val="en-US"/>
          </w:rPr>
          <w:t>Community-Driven Implementation Science Research Lab</w:t>
        </w:r>
      </w:hyperlink>
    </w:p>
    <w:p w14:paraId="038BBBC5" w14:textId="5511DB90" w:rsidR="00C25BF8" w:rsidRDefault="00C25BF8" w:rsidP="00AD0D9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B511C9">
        <w:rPr>
          <w:lang w:val="en-US"/>
        </w:rPr>
        <w:t>Affiliate f</w:t>
      </w:r>
      <w:r>
        <w:rPr>
          <w:lang w:val="en-US"/>
        </w:rPr>
        <w:t>aculty member, Center for Obesity Research and Education (CORE)</w:t>
      </w:r>
    </w:p>
    <w:p w14:paraId="260ACA2E" w14:textId="77777777" w:rsidR="00402EA2" w:rsidRDefault="00402EA2" w:rsidP="00AD0D95">
      <w:pPr>
        <w:keepLines/>
        <w:ind w:left="1440" w:hanging="1440"/>
        <w:contextualSpacing/>
        <w:rPr>
          <w:lang w:val="en-US"/>
        </w:rPr>
      </w:pPr>
    </w:p>
    <w:p w14:paraId="30BF5AEC" w14:textId="6DFA5086" w:rsidR="001219FB" w:rsidRDefault="001219FB" w:rsidP="00AD0D9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FE598E">
        <w:rPr>
          <w:lang w:val="en-US"/>
        </w:rPr>
        <w:t xml:space="preserve"> </w:t>
      </w:r>
      <w:r w:rsidR="00C442A6">
        <w:rPr>
          <w:lang w:val="en-US"/>
        </w:rPr>
        <w:t>–</w:t>
      </w:r>
      <w:r>
        <w:rPr>
          <w:lang w:val="en-US"/>
        </w:rPr>
        <w:tab/>
      </w:r>
      <w:r w:rsidRPr="00AD0D95">
        <w:rPr>
          <w:lang w:val="en-US"/>
        </w:rPr>
        <w:t>Washington University Implementation Science Center for Cancer Control (WU-ISC3</w:t>
      </w:r>
      <w:r w:rsidR="00A46B42">
        <w:rPr>
          <w:lang w:val="en-US"/>
        </w:rPr>
        <w:t>)</w:t>
      </w:r>
    </w:p>
    <w:p w14:paraId="55CE1A95" w14:textId="78833CCE" w:rsidR="001219FB" w:rsidRDefault="001219FB" w:rsidP="004951E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773EAE">
        <w:rPr>
          <w:lang w:val="en-US"/>
        </w:rPr>
        <w:t>Center</w:t>
      </w:r>
      <w:r w:rsidR="006C587A">
        <w:rPr>
          <w:lang w:val="en-US"/>
        </w:rPr>
        <w:t xml:space="preserve"> Affiliate</w:t>
      </w:r>
      <w:r w:rsidR="002D1447">
        <w:rPr>
          <w:lang w:val="en-US"/>
        </w:rPr>
        <w:t xml:space="preserve"> Faculty</w:t>
      </w:r>
    </w:p>
    <w:p w14:paraId="71A9D875" w14:textId="77777777" w:rsidR="002175BA" w:rsidRDefault="002175BA" w:rsidP="002175BA">
      <w:pPr>
        <w:keepLines/>
        <w:ind w:left="1440"/>
        <w:contextualSpacing/>
        <w:rPr>
          <w:lang w:val="en-US"/>
        </w:rPr>
      </w:pPr>
    </w:p>
    <w:p w14:paraId="000BD9CE" w14:textId="3237F45B" w:rsidR="004951EE" w:rsidRPr="004951EE" w:rsidRDefault="004951EE" w:rsidP="0094696E">
      <w:pPr>
        <w:keepLines/>
        <w:ind w:left="1440" w:hanging="1440"/>
        <w:contextualSpacing/>
        <w:rPr>
          <w:b/>
          <w:bCs/>
          <w:lang w:val="en-US"/>
        </w:rPr>
      </w:pPr>
      <w:r w:rsidRPr="004951EE">
        <w:rPr>
          <w:b/>
          <w:bCs/>
          <w:lang w:val="en-US"/>
        </w:rPr>
        <w:t>Previous Professional Appointments</w:t>
      </w:r>
    </w:p>
    <w:p w14:paraId="221DEE19" w14:textId="77777777" w:rsidR="004951EE" w:rsidRDefault="004951EE" w:rsidP="0094696E">
      <w:pPr>
        <w:keepLines/>
        <w:ind w:left="1440" w:hanging="1440"/>
        <w:contextualSpacing/>
        <w:rPr>
          <w:lang w:val="en-US"/>
        </w:rPr>
      </w:pPr>
    </w:p>
    <w:p w14:paraId="235835B9" w14:textId="35ACC4E2" w:rsidR="002175BA" w:rsidRDefault="002175BA" w:rsidP="0094696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2018</w:t>
      </w:r>
      <w:r w:rsidR="00FE598E">
        <w:rPr>
          <w:lang w:val="en-US"/>
        </w:rPr>
        <w:t xml:space="preserve"> </w:t>
      </w:r>
      <w:r w:rsidR="00EE58E1">
        <w:rPr>
          <w:lang w:val="en-US"/>
        </w:rPr>
        <w:t>–</w:t>
      </w:r>
      <w:r w:rsidR="00FE598E">
        <w:rPr>
          <w:lang w:val="en-US"/>
        </w:rPr>
        <w:t xml:space="preserve"> </w:t>
      </w:r>
      <w:r w:rsidR="00AD0D95">
        <w:rPr>
          <w:lang w:val="en-US"/>
        </w:rPr>
        <w:t>2020</w:t>
      </w:r>
      <w:r>
        <w:rPr>
          <w:lang w:val="en-US"/>
        </w:rPr>
        <w:tab/>
      </w:r>
      <w:r w:rsidR="00B91453">
        <w:rPr>
          <w:lang w:val="en-US"/>
        </w:rPr>
        <w:t xml:space="preserve">CDC </w:t>
      </w:r>
      <w:r>
        <w:rPr>
          <w:lang w:val="en-US"/>
        </w:rPr>
        <w:t>Nutrition and Obesity Policy Research Evaluation Network</w:t>
      </w:r>
      <w:r w:rsidR="00A701DD">
        <w:rPr>
          <w:lang w:val="en-US"/>
        </w:rPr>
        <w:t xml:space="preserve"> (NOPREN)</w:t>
      </w:r>
      <w:r w:rsidR="004F229B" w:rsidRPr="004F229B">
        <w:rPr>
          <w:lang w:val="en-US"/>
        </w:rPr>
        <w:t xml:space="preserve"> </w:t>
      </w:r>
      <w:r w:rsidR="004F229B">
        <w:rPr>
          <w:lang w:val="en-US"/>
        </w:rPr>
        <w:t>School Wellness Working Group</w:t>
      </w:r>
      <w:r w:rsidR="00916B49">
        <w:rPr>
          <w:lang w:val="en-US"/>
        </w:rPr>
        <w:t xml:space="preserve"> </w:t>
      </w:r>
      <w:r w:rsidR="00B91453" w:rsidRPr="00B91453">
        <w:rPr>
          <w:lang w:val="en-US"/>
        </w:rPr>
        <w:t>(U48DP006374</w:t>
      </w:r>
      <w:r w:rsidR="006F72AB">
        <w:rPr>
          <w:lang w:val="en-US"/>
        </w:rPr>
        <w:t>)</w:t>
      </w:r>
    </w:p>
    <w:p w14:paraId="15941C42" w14:textId="3DE00B40" w:rsidR="004F229B" w:rsidRDefault="002175BA" w:rsidP="00044E10">
      <w:pPr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664F5">
        <w:rPr>
          <w:lang w:val="en-US"/>
        </w:rPr>
        <w:t xml:space="preserve">Working Group </w:t>
      </w:r>
      <w:r>
        <w:rPr>
          <w:lang w:val="en-US"/>
        </w:rPr>
        <w:t>Fellow</w:t>
      </w:r>
    </w:p>
    <w:p w14:paraId="5197E6DE" w14:textId="61481EC9" w:rsidR="00F66B6C" w:rsidRPr="00E96BCD" w:rsidRDefault="00DD28FD" w:rsidP="00237253">
      <w:pPr>
        <w:keepLines/>
        <w:ind w:left="720" w:firstLine="720"/>
        <w:contextualSpacing/>
        <w:rPr>
          <w:lang w:val="en-US"/>
        </w:rPr>
        <w:sectPr w:rsidR="00F66B6C" w:rsidRPr="00E96BCD" w:rsidSect="001132D7">
          <w:headerReference w:type="even" r:id="rId17"/>
          <w:headerReference w:type="default" r:id="rId18"/>
          <w:footerReference w:type="even" r:id="rId19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lang w:val="en-US"/>
        </w:rPr>
        <w:t>Supervisors: Lind</w:t>
      </w:r>
      <w:r w:rsidR="00F66B6C">
        <w:rPr>
          <w:lang w:val="en-US"/>
        </w:rPr>
        <w:t>sey Turner, PhD; Erin Hager, Ph</w:t>
      </w:r>
      <w:r w:rsidR="002A23A5">
        <w:rPr>
          <w:lang w:val="en-US"/>
        </w:rPr>
        <w:t>D</w:t>
      </w:r>
    </w:p>
    <w:p w14:paraId="12D79CE0" w14:textId="77777777" w:rsidR="00C25BF8" w:rsidRDefault="00C25BF8" w:rsidP="00605380">
      <w:pPr>
        <w:rPr>
          <w:b/>
          <w:lang w:val="en-US"/>
        </w:rPr>
      </w:pPr>
    </w:p>
    <w:p w14:paraId="7722B7E6" w14:textId="66B041C2" w:rsidR="00A330B1" w:rsidRDefault="00A330B1" w:rsidP="00605380">
      <w:pPr>
        <w:rPr>
          <w:b/>
          <w:lang w:val="en-US"/>
        </w:rPr>
      </w:pPr>
      <w:r>
        <w:rPr>
          <w:b/>
          <w:lang w:val="en-US"/>
        </w:rPr>
        <w:t>Extramural Funding</w:t>
      </w:r>
      <w:r w:rsidR="00887E16" w:rsidRPr="00EC7157">
        <w:rPr>
          <w:b/>
          <w:lang w:val="en-US"/>
        </w:rPr>
        <w:t xml:space="preserve"> </w:t>
      </w:r>
    </w:p>
    <w:p w14:paraId="3B6ECE39" w14:textId="77777777" w:rsidR="00A330B1" w:rsidRDefault="00A330B1" w:rsidP="00605380">
      <w:pPr>
        <w:rPr>
          <w:b/>
          <w:lang w:val="en-US"/>
        </w:rPr>
      </w:pPr>
    </w:p>
    <w:p w14:paraId="5432ACB5" w14:textId="49CEF348" w:rsidR="00AC6773" w:rsidRPr="00A330B1" w:rsidRDefault="00863AE2" w:rsidP="00605380">
      <w:pPr>
        <w:rPr>
          <w:b/>
          <w:i/>
          <w:iCs/>
          <w:lang w:val="en-US"/>
        </w:rPr>
      </w:pPr>
      <w:r w:rsidRPr="00A330B1">
        <w:rPr>
          <w:b/>
          <w:i/>
          <w:iCs/>
          <w:lang w:val="en-US"/>
        </w:rPr>
        <w:t>Active</w:t>
      </w:r>
    </w:p>
    <w:p w14:paraId="30F2EB77" w14:textId="77777777" w:rsidR="00C15BFA" w:rsidRPr="00EC7157" w:rsidRDefault="00C15BFA" w:rsidP="00AC6773">
      <w:pPr>
        <w:keepLines/>
        <w:contextualSpacing/>
        <w:rPr>
          <w:b/>
          <w:lang w:val="en-US"/>
        </w:rPr>
      </w:pPr>
    </w:p>
    <w:p w14:paraId="4C0FD10F" w14:textId="7336234C" w:rsidR="00381EA4" w:rsidRPr="00D03F09" w:rsidRDefault="00381EA4" w:rsidP="00381EA4">
      <w:pPr>
        <w:ind w:left="1440" w:hanging="1440"/>
      </w:pPr>
      <w:r>
        <w:rPr>
          <w:lang w:val="en-US"/>
        </w:rPr>
        <w:t>2023 –</w:t>
      </w:r>
      <w:r>
        <w:rPr>
          <w:lang w:val="en-US"/>
        </w:rPr>
        <w:tab/>
        <w:t xml:space="preserve">National Heart, Lung, and Blood Institute </w:t>
      </w:r>
      <w:r>
        <w:t xml:space="preserve">K01 HL166957-01 Mentored Research Scientist Development Award </w:t>
      </w:r>
      <w:r>
        <w:rPr>
          <w:lang w:val="en-US"/>
        </w:rPr>
        <w:t>(PA-20-176)</w:t>
      </w:r>
    </w:p>
    <w:p w14:paraId="15D41580" w14:textId="77777777" w:rsidR="00381EA4" w:rsidRDefault="00381EA4" w:rsidP="00381EA4">
      <w:pPr>
        <w:keepLines/>
        <w:ind w:left="1440"/>
        <w:contextualSpacing/>
        <w:rPr>
          <w:lang w:val="en-US"/>
        </w:rPr>
      </w:pPr>
      <w:r>
        <w:rPr>
          <w:lang w:val="en-US"/>
        </w:rPr>
        <w:t>Project: U</w:t>
      </w:r>
      <w:r w:rsidRPr="00363F1E">
        <w:rPr>
          <w:lang w:val="en-US"/>
        </w:rPr>
        <w:t>sing implementation mapping to maximize equity of school-based policies for obesity prevention</w:t>
      </w:r>
    </w:p>
    <w:p w14:paraId="04499C4E" w14:textId="71493D82" w:rsidR="00381EA4" w:rsidRDefault="00381EA4" w:rsidP="00381EA4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>Total costs: $854,439</w:t>
      </w:r>
    </w:p>
    <w:p w14:paraId="16FE16C8" w14:textId="6E9CB2F0" w:rsidR="00381EA4" w:rsidRDefault="00381EA4" w:rsidP="00381EA4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Principal Investigator (</w:t>
      </w:r>
      <w:r w:rsidR="00A8259E">
        <w:rPr>
          <w:lang w:val="en-US"/>
        </w:rPr>
        <w:t>≥75</w:t>
      </w:r>
      <w:r>
        <w:rPr>
          <w:lang w:val="en-US"/>
        </w:rPr>
        <w:t>% effort Y1-5)</w:t>
      </w:r>
    </w:p>
    <w:p w14:paraId="616E2F7D" w14:textId="77777777" w:rsidR="004B0BA4" w:rsidRDefault="004B0BA4" w:rsidP="00381EA4">
      <w:pPr>
        <w:keepLines/>
        <w:ind w:left="1440"/>
        <w:contextualSpacing/>
        <w:rPr>
          <w:lang w:val="en-US"/>
        </w:rPr>
      </w:pPr>
    </w:p>
    <w:p w14:paraId="563BAF7C" w14:textId="1501DF67" w:rsidR="002D7638" w:rsidRDefault="00185B53" w:rsidP="00BC021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 –</w:t>
      </w:r>
      <w:r>
        <w:rPr>
          <w:lang w:val="en-US"/>
        </w:rPr>
        <w:tab/>
      </w:r>
      <w:r w:rsidR="002D7638" w:rsidRPr="002D7638">
        <w:rPr>
          <w:lang w:val="en-US"/>
        </w:rPr>
        <w:t>Washington University Center for Diabetes Translation Research</w:t>
      </w:r>
      <w:r w:rsidR="00E3007E" w:rsidRPr="00E3007E">
        <w:t xml:space="preserve"> </w:t>
      </w:r>
      <w:r w:rsidR="00E3007E" w:rsidRPr="00E3007E">
        <w:rPr>
          <w:lang w:val="en-US"/>
        </w:rPr>
        <w:t>P30 DK092950</w:t>
      </w:r>
      <w:r w:rsidR="002D7638">
        <w:rPr>
          <w:lang w:val="en-US"/>
        </w:rPr>
        <w:t xml:space="preserve"> </w:t>
      </w:r>
      <w:r w:rsidR="00C607CC" w:rsidRPr="00C607CC">
        <w:rPr>
          <w:lang w:val="en-US"/>
        </w:rPr>
        <w:t>#2023-05-1095</w:t>
      </w:r>
    </w:p>
    <w:p w14:paraId="658DE5A6" w14:textId="72312F96" w:rsidR="00185B53" w:rsidRDefault="002D7638" w:rsidP="002D7638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Project: </w:t>
      </w:r>
      <w:r w:rsidR="00F7438C" w:rsidRPr="00F7438C">
        <w:rPr>
          <w:lang w:val="en-US"/>
        </w:rPr>
        <w:t>Evaluation of a Community Advisory Board (CAB) to Enhance Equitable Partnerships in School Meal Implementation</w:t>
      </w:r>
      <w:r w:rsidR="00423842">
        <w:rPr>
          <w:lang w:val="en-US"/>
        </w:rPr>
        <w:t xml:space="preserve"> (small pilot award)</w:t>
      </w:r>
    </w:p>
    <w:p w14:paraId="51B67A59" w14:textId="21C99AC4" w:rsidR="002D7638" w:rsidRDefault="002D7638" w:rsidP="002D7638">
      <w:pPr>
        <w:keepLines/>
        <w:ind w:left="1440"/>
        <w:contextualSpacing/>
        <w:rPr>
          <w:lang w:val="en-US"/>
        </w:rPr>
      </w:pPr>
      <w:r>
        <w:rPr>
          <w:lang w:val="en-US"/>
        </w:rPr>
        <w:t>Total</w:t>
      </w:r>
      <w:r w:rsidR="00664D57" w:rsidRPr="00664D57">
        <w:rPr>
          <w:lang w:val="en-US"/>
        </w:rPr>
        <w:t xml:space="preserve"> </w:t>
      </w:r>
      <w:r w:rsidR="00664D57">
        <w:rPr>
          <w:lang w:val="en-US"/>
        </w:rPr>
        <w:t>costs: $5,000</w:t>
      </w:r>
    </w:p>
    <w:p w14:paraId="599B59C5" w14:textId="36C465E5" w:rsidR="002D7638" w:rsidRDefault="002D7638" w:rsidP="002D7638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Principal Investigator</w:t>
      </w:r>
    </w:p>
    <w:p w14:paraId="055C92B5" w14:textId="77777777" w:rsidR="002D7638" w:rsidRDefault="002D7638" w:rsidP="00BC0215">
      <w:pPr>
        <w:keepLines/>
        <w:ind w:left="1440" w:hanging="1440"/>
        <w:contextualSpacing/>
        <w:rPr>
          <w:lang w:val="en-US"/>
        </w:rPr>
      </w:pPr>
    </w:p>
    <w:p w14:paraId="4609614A" w14:textId="677DA285" w:rsidR="00B375C7" w:rsidRDefault="003542ED" w:rsidP="00D03F0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FE598E">
        <w:rPr>
          <w:lang w:val="en-US"/>
        </w:rPr>
        <w:t xml:space="preserve"> </w:t>
      </w:r>
      <w:r w:rsidR="00937BF4">
        <w:rPr>
          <w:lang w:val="en-US"/>
        </w:rPr>
        <w:t>–</w:t>
      </w:r>
      <w:r>
        <w:rPr>
          <w:lang w:val="en-US"/>
        </w:rPr>
        <w:tab/>
        <w:t>Urban School Food Alliance (USFA)</w:t>
      </w:r>
    </w:p>
    <w:p w14:paraId="43E1F1C3" w14:textId="74A68943" w:rsidR="0072508E" w:rsidRDefault="0072508E" w:rsidP="0021719A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Project: </w:t>
      </w:r>
      <w:r w:rsidR="002D0230" w:rsidRPr="002D0230">
        <w:rPr>
          <w:lang w:val="en-US"/>
        </w:rPr>
        <w:t>Investigating Determinants of Acceptability, Feasibility, and Penetration of Universal School Meals through a Health Equity Lens</w:t>
      </w:r>
      <w:r w:rsidR="00AD31C8">
        <w:rPr>
          <w:lang w:val="en-US"/>
        </w:rPr>
        <w:t>: A Measures Development Study</w:t>
      </w:r>
    </w:p>
    <w:p w14:paraId="33ECCF18" w14:textId="7E284115" w:rsidR="00D03F09" w:rsidRDefault="00D03F09" w:rsidP="00D03F09">
      <w:pPr>
        <w:keepLines/>
        <w:ind w:left="1440"/>
        <w:contextualSpacing/>
        <w:rPr>
          <w:lang w:val="en-US"/>
        </w:rPr>
      </w:pPr>
      <w:r>
        <w:rPr>
          <w:lang w:val="en-US"/>
        </w:rPr>
        <w:t>Total costs: $46,000</w:t>
      </w:r>
    </w:p>
    <w:p w14:paraId="7EAD0388" w14:textId="3291250E" w:rsidR="00B4156F" w:rsidRPr="00A467DC" w:rsidRDefault="00E93BE4" w:rsidP="00A467DC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Role: Principal Investigator</w:t>
      </w:r>
      <w:r w:rsidR="00413C01">
        <w:rPr>
          <w:lang w:val="en-US"/>
        </w:rPr>
        <w:t xml:space="preserve"> (10% effort</w:t>
      </w:r>
      <w:r w:rsidR="000C4407">
        <w:rPr>
          <w:lang w:val="en-US"/>
        </w:rPr>
        <w:t xml:space="preserve"> Y</w:t>
      </w:r>
      <w:r w:rsidR="007643CA">
        <w:rPr>
          <w:lang w:val="en-US"/>
        </w:rPr>
        <w:t>1</w:t>
      </w:r>
      <w:r w:rsidR="000C4407">
        <w:rPr>
          <w:lang w:val="en-US"/>
        </w:rPr>
        <w:t>-2</w:t>
      </w:r>
      <w:r w:rsidR="00413C01">
        <w:rPr>
          <w:lang w:val="en-US"/>
        </w:rPr>
        <w:t>)</w:t>
      </w:r>
    </w:p>
    <w:p w14:paraId="39813221" w14:textId="77777777" w:rsidR="0041794D" w:rsidRDefault="0041794D" w:rsidP="00DB1081">
      <w:pPr>
        <w:keepLines/>
        <w:contextualSpacing/>
        <w:rPr>
          <w:b/>
          <w:bCs/>
          <w:i/>
          <w:iCs/>
          <w:lang w:val="en-US"/>
        </w:rPr>
      </w:pPr>
    </w:p>
    <w:p w14:paraId="7CB6328E" w14:textId="63907FBC" w:rsidR="00DB1081" w:rsidRDefault="00DB1081" w:rsidP="00DB1081">
      <w:pPr>
        <w:keepLines/>
        <w:contextualSpacing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Pending</w:t>
      </w:r>
      <w:r w:rsidR="002F212C">
        <w:rPr>
          <w:b/>
          <w:bCs/>
          <w:i/>
          <w:iCs/>
          <w:lang w:val="en-US"/>
        </w:rPr>
        <w:t>/Submitted</w:t>
      </w:r>
    </w:p>
    <w:p w14:paraId="443CFC34" w14:textId="77777777" w:rsidR="00A2271A" w:rsidRDefault="00A2271A" w:rsidP="001235DD">
      <w:pPr>
        <w:rPr>
          <w:lang w:val="en-US"/>
        </w:rPr>
      </w:pPr>
    </w:p>
    <w:p w14:paraId="7C1914EB" w14:textId="10333D16" w:rsidR="00027824" w:rsidRDefault="00027824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2024</w:t>
      </w:r>
      <w:r w:rsidR="007B1D10">
        <w:rPr>
          <w:lang w:val="en-US"/>
        </w:rPr>
        <w:tab/>
      </w:r>
      <w:r w:rsidR="007B1D10" w:rsidRPr="000665B8">
        <w:rPr>
          <w:lang w:val="en-US"/>
        </w:rPr>
        <w:t xml:space="preserve">National </w:t>
      </w:r>
      <w:r w:rsidR="007B1D10">
        <w:rPr>
          <w:lang w:val="en-US"/>
        </w:rPr>
        <w:t>Hear</w:t>
      </w:r>
      <w:r w:rsidR="007B1D10" w:rsidRPr="000665B8">
        <w:rPr>
          <w:lang w:val="en-US"/>
        </w:rPr>
        <w:t>t</w:t>
      </w:r>
      <w:r w:rsidR="007B1D10">
        <w:rPr>
          <w:lang w:val="en-US"/>
        </w:rPr>
        <w:t>, Lung, and Blood Institute</w:t>
      </w:r>
      <w:r w:rsidR="007B1D10" w:rsidRPr="000665B8">
        <w:rPr>
          <w:lang w:val="en-US"/>
        </w:rPr>
        <w:t xml:space="preserve"> </w:t>
      </w:r>
      <w:r w:rsidR="0028741B" w:rsidRPr="0028741B">
        <w:rPr>
          <w:lang w:val="en-US"/>
        </w:rPr>
        <w:t>R03 HL178872-01</w:t>
      </w:r>
      <w:r w:rsidR="00912FF4">
        <w:rPr>
          <w:lang w:val="en-US"/>
        </w:rPr>
        <w:t xml:space="preserve"> (</w:t>
      </w:r>
      <w:r w:rsidR="007563B5" w:rsidRPr="007563B5">
        <w:rPr>
          <w:lang w:val="en-US"/>
        </w:rPr>
        <w:t>RFA-HL-24-005</w:t>
      </w:r>
      <w:r w:rsidR="00912FF4">
        <w:rPr>
          <w:lang w:val="en-US"/>
        </w:rPr>
        <w:t>)</w:t>
      </w:r>
    </w:p>
    <w:p w14:paraId="6D97FA02" w14:textId="60D4F532" w:rsidR="007563B5" w:rsidRDefault="007563B5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Project: </w:t>
      </w:r>
      <w:r w:rsidRPr="007563B5">
        <w:rPr>
          <w:lang w:val="en-US"/>
        </w:rPr>
        <w:t>Investigating Student-Level Outcomes of Equity-Focused Implementation Mapping in a Cluster Randomized Trial to enhance the impact of Universal School Meals</w:t>
      </w:r>
    </w:p>
    <w:p w14:paraId="4FB18F89" w14:textId="421305D9" w:rsidR="007860CA" w:rsidRDefault="007860CA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lastRenderedPageBreak/>
        <w:tab/>
        <w:t>Total costs: $</w:t>
      </w:r>
      <w:r w:rsidR="00897E88">
        <w:rPr>
          <w:lang w:val="en-US"/>
        </w:rPr>
        <w:t>237,750</w:t>
      </w:r>
    </w:p>
    <w:p w14:paraId="01B03A77" w14:textId="434CE0F9" w:rsidR="00027824" w:rsidRDefault="00897E88" w:rsidP="00897E88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Role: Principal Investigator</w:t>
      </w:r>
      <w:r w:rsidR="00A66C63">
        <w:rPr>
          <w:lang w:val="en-US"/>
        </w:rPr>
        <w:t xml:space="preserve"> (15% effort Y1-2)</w:t>
      </w:r>
    </w:p>
    <w:p w14:paraId="2EBC24AB" w14:textId="77777777" w:rsidR="00027824" w:rsidRDefault="00027824" w:rsidP="00C04780">
      <w:pPr>
        <w:keepLines/>
        <w:ind w:left="1440" w:hanging="1440"/>
        <w:contextualSpacing/>
        <w:rPr>
          <w:lang w:val="en-US"/>
        </w:rPr>
      </w:pPr>
    </w:p>
    <w:p w14:paraId="6798806F" w14:textId="60BF8773" w:rsidR="00D66BAC" w:rsidRDefault="00D66BAC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  <w:t>Patient-Centered Outcomes Research Institute (PCORI)</w:t>
      </w:r>
    </w:p>
    <w:p w14:paraId="1C9A0AD0" w14:textId="77777777" w:rsidR="00020E4F" w:rsidRDefault="00B14354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Project: </w:t>
      </w:r>
      <w:r w:rsidRPr="00B14354">
        <w:rPr>
          <w:lang w:val="en-US"/>
        </w:rPr>
        <w:t>Effectiveness and Implementation of a Peer and Staff-Delivered Transportation Intervention for Autistic Transitional-Aged Youth and Young Adults</w:t>
      </w:r>
      <w:r w:rsidR="00020E4F">
        <w:rPr>
          <w:lang w:val="en-US"/>
        </w:rPr>
        <w:t xml:space="preserve"> (PI: Dr. Beth Pfeiffer, Temple College of Public Health Department of Health and Rehabilitation Sciences)</w:t>
      </w:r>
    </w:p>
    <w:p w14:paraId="4975B4BD" w14:textId="77777777" w:rsidR="00050025" w:rsidRDefault="00020E4F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Total costs: </w:t>
      </w:r>
      <w:r w:rsidR="00050025">
        <w:rPr>
          <w:lang w:val="en-US"/>
        </w:rPr>
        <w:t>$7,605,840</w:t>
      </w:r>
    </w:p>
    <w:p w14:paraId="10E5BF03" w14:textId="1D1D1D43" w:rsidR="00B14354" w:rsidRDefault="00050025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Role: Co-Investigator (10% effort Y1-5)</w:t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  <w:r w:rsidR="00B14354" w:rsidRPr="00B14354">
        <w:rPr>
          <w:lang w:val="en-US"/>
        </w:rPr>
        <w:tab/>
      </w:r>
    </w:p>
    <w:p w14:paraId="3E5AB465" w14:textId="4776CDE1" w:rsidR="00BE649E" w:rsidRDefault="00BE649E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 w:rsidR="004A3930">
        <w:rPr>
          <w:lang w:val="en-US"/>
        </w:rPr>
        <w:t xml:space="preserve">Centers for Disease Control </w:t>
      </w:r>
      <w:r w:rsidR="001B72C5">
        <w:rPr>
          <w:lang w:val="en-US"/>
        </w:rPr>
        <w:t xml:space="preserve">Regional Centers for </w:t>
      </w:r>
      <w:r w:rsidR="002B004A">
        <w:rPr>
          <w:lang w:val="en-US"/>
        </w:rPr>
        <w:t xml:space="preserve">Public Health </w:t>
      </w:r>
      <w:r w:rsidR="004A3930">
        <w:rPr>
          <w:lang w:val="en-US"/>
        </w:rPr>
        <w:t xml:space="preserve">Preparedness </w:t>
      </w:r>
      <w:r w:rsidR="002B004A">
        <w:rPr>
          <w:lang w:val="en-US"/>
        </w:rPr>
        <w:t xml:space="preserve">and Response (PHPR) </w:t>
      </w:r>
    </w:p>
    <w:p w14:paraId="4FAF8BE6" w14:textId="60A0A9AF" w:rsidR="00053B8A" w:rsidRDefault="00053B8A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Project:</w:t>
      </w:r>
      <w:r w:rsidR="0082324B">
        <w:rPr>
          <w:lang w:val="en-US"/>
        </w:rPr>
        <w:t xml:space="preserve"> </w:t>
      </w:r>
      <w:r w:rsidR="006F4035" w:rsidRPr="006F4035">
        <w:rPr>
          <w:lang w:val="en-US"/>
        </w:rPr>
        <w:t>Creating and Maintaining the Region 3 Public Health Preparedness and Response Center</w:t>
      </w:r>
    </w:p>
    <w:p w14:paraId="5DD435AB" w14:textId="11686031" w:rsidR="00053B8A" w:rsidRDefault="00053B8A" w:rsidP="00053B8A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Total costs: </w:t>
      </w:r>
      <w:r w:rsidRPr="00053B8A">
        <w:rPr>
          <w:lang w:val="en-US"/>
        </w:rPr>
        <w:t>$4,000,000</w:t>
      </w:r>
      <w:r w:rsidRPr="00053B8A">
        <w:rPr>
          <w:lang w:val="en-US"/>
        </w:rPr>
        <w:tab/>
      </w:r>
    </w:p>
    <w:p w14:paraId="302F5BAF" w14:textId="1D1EBE3D" w:rsidR="00053B8A" w:rsidRDefault="00053B8A" w:rsidP="002441B5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Role: Co-Investigator (10% </w:t>
      </w:r>
      <w:r w:rsidR="000A2783">
        <w:rPr>
          <w:lang w:val="en-US"/>
        </w:rPr>
        <w:t xml:space="preserve">effort Y1; </w:t>
      </w:r>
      <w:r w:rsidR="000A2783" w:rsidRPr="000A2783">
        <w:rPr>
          <w:lang w:val="en-US"/>
        </w:rPr>
        <w:t xml:space="preserve">15% </w:t>
      </w:r>
      <w:r w:rsidR="000A2783">
        <w:rPr>
          <w:lang w:val="en-US"/>
        </w:rPr>
        <w:t>Y</w:t>
      </w:r>
      <w:r w:rsidR="000A2783" w:rsidRPr="000A2783">
        <w:rPr>
          <w:lang w:val="en-US"/>
        </w:rPr>
        <w:t>2-5)</w:t>
      </w:r>
      <w:r w:rsidRPr="00053B8A">
        <w:rPr>
          <w:lang w:val="en-US"/>
        </w:rPr>
        <w:tab/>
      </w:r>
    </w:p>
    <w:p w14:paraId="55D47BCC" w14:textId="77777777" w:rsidR="00BE649E" w:rsidRDefault="00BE649E" w:rsidP="00C04780">
      <w:pPr>
        <w:keepLines/>
        <w:ind w:left="1440" w:hanging="1440"/>
        <w:contextualSpacing/>
        <w:rPr>
          <w:lang w:val="en-US"/>
        </w:rPr>
      </w:pPr>
    </w:p>
    <w:p w14:paraId="246206D4" w14:textId="38C76E05" w:rsidR="00027824" w:rsidRDefault="001235DD" w:rsidP="00C0478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="000665B8" w:rsidRPr="000665B8">
        <w:rPr>
          <w:lang w:val="en-US"/>
        </w:rPr>
        <w:t xml:space="preserve">National </w:t>
      </w:r>
      <w:r w:rsidR="00512E82">
        <w:rPr>
          <w:lang w:val="en-US"/>
        </w:rPr>
        <w:t>Hear</w:t>
      </w:r>
      <w:r w:rsidR="000665B8" w:rsidRPr="000665B8">
        <w:rPr>
          <w:lang w:val="en-US"/>
        </w:rPr>
        <w:t>t</w:t>
      </w:r>
      <w:r w:rsidR="00512E82">
        <w:rPr>
          <w:lang w:val="en-US"/>
        </w:rPr>
        <w:t>, Lung, and Blood Institute</w:t>
      </w:r>
      <w:r w:rsidR="000665B8" w:rsidRPr="000665B8">
        <w:rPr>
          <w:lang w:val="en-US"/>
        </w:rPr>
        <w:t xml:space="preserve"> </w:t>
      </w:r>
      <w:r w:rsidR="00526555" w:rsidRPr="00D67321">
        <w:rPr>
          <w:lang w:val="en-US"/>
        </w:rPr>
        <w:t xml:space="preserve">R01 </w:t>
      </w:r>
      <w:r w:rsidR="00526555">
        <w:rPr>
          <w:lang w:val="en-US"/>
        </w:rPr>
        <w:t>(</w:t>
      </w:r>
      <w:r w:rsidR="00C04780" w:rsidRPr="00C04780">
        <w:rPr>
          <w:lang w:val="en-US"/>
        </w:rPr>
        <w:t>GRANT13796627</w:t>
      </w:r>
      <w:r w:rsidR="00C04780">
        <w:rPr>
          <w:lang w:val="en-US"/>
        </w:rPr>
        <w:t>)</w:t>
      </w:r>
      <w:r w:rsidR="00C04780" w:rsidRPr="00C04780">
        <w:rPr>
          <w:lang w:val="en-US"/>
        </w:rPr>
        <w:t xml:space="preserve"> </w:t>
      </w:r>
    </w:p>
    <w:p w14:paraId="156586C0" w14:textId="2C6B1DC6" w:rsidR="00526555" w:rsidRDefault="00526555" w:rsidP="00027824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Project: </w:t>
      </w:r>
      <w:r w:rsidR="005E6021" w:rsidRPr="005E6021">
        <w:rPr>
          <w:lang w:val="en-US"/>
        </w:rPr>
        <w:t xml:space="preserve">Examining system-wide implementation of new flexibilities to the National School Lunch and Breakfast Programs </w:t>
      </w:r>
      <w:r>
        <w:rPr>
          <w:lang w:val="en-US"/>
        </w:rPr>
        <w:t>(PI: Dr. Sarah Moreland-Russell, Washington University in St. Louis)</w:t>
      </w:r>
      <w:r w:rsidRPr="00D67321">
        <w:rPr>
          <w:lang w:val="en-US"/>
        </w:rPr>
        <w:t xml:space="preserve"> </w:t>
      </w:r>
    </w:p>
    <w:p w14:paraId="72EF299F" w14:textId="1B67E863" w:rsidR="00526555" w:rsidRPr="00DB1081" w:rsidRDefault="00526555" w:rsidP="00526555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>Total costs: $</w:t>
      </w:r>
      <w:r w:rsidR="00744976">
        <w:rPr>
          <w:lang w:val="en-US"/>
        </w:rPr>
        <w:t>3,714,181</w:t>
      </w:r>
    </w:p>
    <w:p w14:paraId="15943D25" w14:textId="27D1C884" w:rsidR="001235DD" w:rsidRDefault="00526555" w:rsidP="00526555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>Role: Co-Investigator (10% effort Y1-2; 15% Y3-5)</w:t>
      </w:r>
    </w:p>
    <w:p w14:paraId="1FF4BEB7" w14:textId="77777777" w:rsidR="009170E3" w:rsidRDefault="009170E3" w:rsidP="00863AE2">
      <w:pPr>
        <w:rPr>
          <w:b/>
          <w:i/>
          <w:iCs/>
          <w:lang w:val="en-US"/>
        </w:rPr>
      </w:pPr>
    </w:p>
    <w:p w14:paraId="5482AA98" w14:textId="13863D92" w:rsidR="00863AE2" w:rsidRPr="00A330B1" w:rsidRDefault="00863AE2" w:rsidP="00863AE2">
      <w:pPr>
        <w:rPr>
          <w:b/>
          <w:i/>
          <w:iCs/>
          <w:lang w:val="en-US"/>
        </w:rPr>
      </w:pPr>
      <w:r w:rsidRPr="00A330B1">
        <w:rPr>
          <w:b/>
          <w:i/>
          <w:iCs/>
          <w:lang w:val="en-US"/>
        </w:rPr>
        <w:t>Completed</w:t>
      </w:r>
    </w:p>
    <w:p w14:paraId="723774A4" w14:textId="77777777" w:rsidR="00863AE2" w:rsidRDefault="00863AE2" w:rsidP="0021719A">
      <w:pPr>
        <w:keepLines/>
        <w:contextualSpacing/>
        <w:rPr>
          <w:lang w:val="en-US"/>
        </w:rPr>
      </w:pPr>
    </w:p>
    <w:p w14:paraId="74FB8109" w14:textId="648355DA" w:rsidR="00E84F04" w:rsidRDefault="00E84F04" w:rsidP="00E84F0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2023–2024</w:t>
      </w:r>
      <w:r>
        <w:rPr>
          <w:lang w:val="en-US"/>
        </w:rPr>
        <w:tab/>
        <w:t>National Cancer Institute, Consortium for Cancer Implementation Science Public Goods Award</w:t>
      </w:r>
    </w:p>
    <w:p w14:paraId="6F92333F" w14:textId="77777777" w:rsidR="00E84F04" w:rsidRDefault="00E84F04" w:rsidP="00E84F0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Project: </w:t>
      </w:r>
      <w:r w:rsidRPr="004B3F3A">
        <w:rPr>
          <w:lang w:val="en-US"/>
        </w:rPr>
        <w:t>Development of a Policy Implementation Measurement Guide Grounded in Health Equity</w:t>
      </w:r>
    </w:p>
    <w:p w14:paraId="56C4F730" w14:textId="77777777" w:rsidR="00E84F04" w:rsidRDefault="00E84F04" w:rsidP="00E84F04">
      <w:pPr>
        <w:keepLines/>
        <w:ind w:left="1440"/>
        <w:contextualSpacing/>
        <w:rPr>
          <w:lang w:val="en-US"/>
        </w:rPr>
      </w:pPr>
      <w:r>
        <w:rPr>
          <w:lang w:val="en-US"/>
        </w:rPr>
        <w:t>Total costs: $20,000</w:t>
      </w:r>
    </w:p>
    <w:p w14:paraId="5D4BDDA7" w14:textId="77777777" w:rsidR="00E84F04" w:rsidRDefault="00E84F04" w:rsidP="00E84F04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Principal Investigator (contract)</w:t>
      </w:r>
    </w:p>
    <w:p w14:paraId="42833B1E" w14:textId="77777777" w:rsidR="00E84F04" w:rsidRDefault="00E84F04" w:rsidP="00E84F04">
      <w:pPr>
        <w:keepLines/>
        <w:ind w:left="1440"/>
        <w:contextualSpacing/>
        <w:rPr>
          <w:lang w:val="en-US"/>
        </w:rPr>
      </w:pPr>
    </w:p>
    <w:p w14:paraId="4392BAC1" w14:textId="4B8D91E5" w:rsidR="00775A1C" w:rsidRPr="00D03F09" w:rsidRDefault="00775A1C" w:rsidP="00775A1C">
      <w:pPr>
        <w:keepLines/>
        <w:ind w:left="1440" w:hanging="1440"/>
        <w:contextualSpacing/>
        <w:rPr>
          <w:sz w:val="23"/>
          <w:szCs w:val="23"/>
          <w:shd w:val="clear" w:color="auto" w:fill="FFFFFF"/>
        </w:rPr>
      </w:pPr>
      <w:r w:rsidRPr="00BF4B55">
        <w:rPr>
          <w:lang w:val="en-US"/>
        </w:rPr>
        <w:t>2021</w:t>
      </w:r>
      <w:r>
        <w:rPr>
          <w:lang w:val="en-US"/>
        </w:rPr>
        <w:t>–2023</w:t>
      </w:r>
      <w:r w:rsidRPr="00BF4B55">
        <w:rPr>
          <w:lang w:val="en-US"/>
        </w:rPr>
        <w:tab/>
      </w:r>
      <w:r w:rsidRPr="00BF4B55">
        <w:rPr>
          <w:sz w:val="23"/>
          <w:szCs w:val="23"/>
          <w:shd w:val="clear" w:color="auto" w:fill="FFFFFF"/>
        </w:rPr>
        <w:t>U.S. Department of Agriculture’s Economic Research Service (USDA ERS) US Household Food Security Measurement</w:t>
      </w:r>
    </w:p>
    <w:p w14:paraId="6F1366C9" w14:textId="77777777" w:rsidR="00775A1C" w:rsidRDefault="00775A1C" w:rsidP="00775A1C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Project: </w:t>
      </w:r>
      <w:r w:rsidRPr="00114350">
        <w:rPr>
          <w:lang w:val="en-US"/>
        </w:rPr>
        <w:t>Structural Violence and Food Security: Building a Framework to E</w:t>
      </w:r>
      <w:r>
        <w:rPr>
          <w:lang w:val="en-US"/>
        </w:rPr>
        <w:t>xpand Research and Measurement (PI: Dr. Chelsea R. Singleton - Tulane University)</w:t>
      </w:r>
    </w:p>
    <w:p w14:paraId="565B23B4" w14:textId="77777777" w:rsidR="00775A1C" w:rsidRDefault="00775A1C" w:rsidP="00775A1C">
      <w:pPr>
        <w:keepLines/>
        <w:ind w:left="1440"/>
        <w:contextualSpacing/>
        <w:rPr>
          <w:lang w:val="en-US"/>
        </w:rPr>
      </w:pPr>
      <w:r>
        <w:rPr>
          <w:lang w:val="en-US"/>
        </w:rPr>
        <w:t>Total costs: $50,000</w:t>
      </w:r>
    </w:p>
    <w:p w14:paraId="0175A5CF" w14:textId="77777777" w:rsidR="00775A1C" w:rsidRDefault="00775A1C" w:rsidP="00775A1C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Co-Investigator (7% effort)</w:t>
      </w:r>
    </w:p>
    <w:p w14:paraId="12403089" w14:textId="77777777" w:rsidR="00775A1C" w:rsidRDefault="00775A1C" w:rsidP="00775A1C">
      <w:pPr>
        <w:keepLines/>
        <w:contextualSpacing/>
        <w:rPr>
          <w:lang w:val="en-US"/>
        </w:rPr>
      </w:pPr>
    </w:p>
    <w:p w14:paraId="6F6BDC85" w14:textId="18F64DB8" w:rsidR="005C57A0" w:rsidRPr="004022A2" w:rsidRDefault="005C57A0" w:rsidP="005C57A0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E84F04">
        <w:rPr>
          <w:lang w:val="en-US"/>
        </w:rPr>
        <w:t>–</w:t>
      </w:r>
      <w:r w:rsidR="002937D3">
        <w:rPr>
          <w:lang w:val="en-US"/>
        </w:rPr>
        <w:t>2022</w:t>
      </w:r>
      <w:r>
        <w:rPr>
          <w:lang w:val="en-US"/>
        </w:rPr>
        <w:tab/>
      </w:r>
      <w:r w:rsidRPr="004022A2">
        <w:rPr>
          <w:lang w:val="en-US"/>
        </w:rPr>
        <w:t>Office of Minority Health Youth Engagement in Sports: Collaboration to Improve Adolescent Physical Activity</w:t>
      </w:r>
      <w:r>
        <w:rPr>
          <w:lang w:val="en-US"/>
        </w:rPr>
        <w:t xml:space="preserve"> </w:t>
      </w:r>
      <w:r w:rsidRPr="004022A2">
        <w:rPr>
          <w:lang w:val="en-US"/>
        </w:rPr>
        <w:t>and Nutrition (YES Initiative</w:t>
      </w:r>
      <w:r>
        <w:rPr>
          <w:lang w:val="en-US"/>
        </w:rPr>
        <w:t xml:space="preserve"> </w:t>
      </w:r>
      <w:r w:rsidRPr="00237B50">
        <w:rPr>
          <w:lang w:val="en-US"/>
        </w:rPr>
        <w:t>FOAP 401662-09190-020</w:t>
      </w:r>
      <w:r w:rsidRPr="004022A2">
        <w:rPr>
          <w:lang w:val="en-US"/>
        </w:rPr>
        <w:t>)</w:t>
      </w:r>
    </w:p>
    <w:p w14:paraId="17F7C312" w14:textId="77777777" w:rsidR="005C57A0" w:rsidRPr="004022A2" w:rsidRDefault="005C57A0" w:rsidP="005C57A0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Project: </w:t>
      </w:r>
      <w:r w:rsidRPr="004022A2">
        <w:rPr>
          <w:lang w:val="en-US"/>
        </w:rPr>
        <w:t xml:space="preserve">Game </w:t>
      </w:r>
      <w:r>
        <w:rPr>
          <w:lang w:val="en-US"/>
        </w:rPr>
        <w:t>o</w:t>
      </w:r>
      <w:r w:rsidRPr="004022A2">
        <w:rPr>
          <w:lang w:val="en-US"/>
        </w:rPr>
        <w:t>n Philly! Bringing Fitness and Fun to Philadelphia Schools</w:t>
      </w:r>
      <w:r>
        <w:rPr>
          <w:lang w:val="en-US"/>
        </w:rPr>
        <w:t xml:space="preserve"> (PI: Dr. Gina Tripicchio – Temple University)</w:t>
      </w:r>
    </w:p>
    <w:p w14:paraId="17033A9F" w14:textId="77777777" w:rsidR="005C57A0" w:rsidRDefault="005C57A0" w:rsidP="005C57A0">
      <w:pPr>
        <w:keepLines/>
        <w:ind w:left="1440"/>
        <w:contextualSpacing/>
        <w:rPr>
          <w:lang w:val="en-US"/>
        </w:rPr>
      </w:pPr>
      <w:r>
        <w:rPr>
          <w:lang w:val="en-US"/>
        </w:rPr>
        <w:t>Total direct costs: 2021-2022 = $51,091</w:t>
      </w:r>
    </w:p>
    <w:p w14:paraId="71EC9843" w14:textId="1C9A2C84" w:rsidR="005C57A0" w:rsidRDefault="005C57A0" w:rsidP="005C57A0">
      <w:pPr>
        <w:keepLines/>
        <w:ind w:left="1440"/>
        <w:contextualSpacing/>
        <w:rPr>
          <w:lang w:val="en-US"/>
        </w:rPr>
      </w:pPr>
      <w:r w:rsidRPr="004022A2">
        <w:rPr>
          <w:lang w:val="en-US"/>
        </w:rPr>
        <w:t xml:space="preserve">Role: Co-Investigator </w:t>
      </w:r>
      <w:r>
        <w:rPr>
          <w:lang w:val="en-US"/>
        </w:rPr>
        <w:t>(10% effort)</w:t>
      </w:r>
    </w:p>
    <w:p w14:paraId="61AA8643" w14:textId="77777777" w:rsidR="005C57A0" w:rsidRDefault="005C57A0" w:rsidP="005C57A0">
      <w:pPr>
        <w:keepLines/>
        <w:ind w:left="1440"/>
        <w:contextualSpacing/>
        <w:rPr>
          <w:lang w:val="en-US"/>
        </w:rPr>
      </w:pPr>
    </w:p>
    <w:p w14:paraId="34D4DFD0" w14:textId="2BC98500" w:rsidR="00164A0A" w:rsidRDefault="00164A0A" w:rsidP="00164A0A">
      <w:pPr>
        <w:keepLines/>
        <w:ind w:left="1440" w:hanging="1440"/>
        <w:contextualSpacing/>
      </w:pPr>
      <w:r>
        <w:t>2020</w:t>
      </w:r>
      <w:r w:rsidR="00E84F04">
        <w:rPr>
          <w:lang w:val="en-US"/>
        </w:rPr>
        <w:t>–2021</w:t>
      </w:r>
      <w:r>
        <w:tab/>
        <w:t xml:space="preserve">United States Department of Agriculture (USDA) NIFA (GRANT11683080) </w:t>
      </w:r>
    </w:p>
    <w:p w14:paraId="659B0374" w14:textId="071E9945" w:rsidR="00164A0A" w:rsidRDefault="00164A0A" w:rsidP="00164A0A">
      <w:pPr>
        <w:keepLines/>
        <w:ind w:left="1440"/>
        <w:contextualSpacing/>
      </w:pPr>
      <w:r>
        <w:lastRenderedPageBreak/>
        <w:t>Project: Dissemination of the SWITCH Obesity Prevention Program</w:t>
      </w:r>
      <w:r w:rsidR="00B841C6">
        <w:t xml:space="preserve"> (PI: </w:t>
      </w:r>
      <w:proofErr w:type="spellStart"/>
      <w:r w:rsidR="0074672D">
        <w:t>Dr.</w:t>
      </w:r>
      <w:proofErr w:type="spellEnd"/>
      <w:r w:rsidR="0074672D">
        <w:t xml:space="preserve"> </w:t>
      </w:r>
      <w:r w:rsidR="00B841C6">
        <w:t>Greg</w:t>
      </w:r>
      <w:r w:rsidR="0074672D">
        <w:t>ory</w:t>
      </w:r>
      <w:r w:rsidR="00B841C6">
        <w:t xml:space="preserve"> J. Welk – Iowa State</w:t>
      </w:r>
      <w:r w:rsidR="0074672D">
        <w:t xml:space="preserve"> University</w:t>
      </w:r>
      <w:r w:rsidR="00B841C6">
        <w:t>)</w:t>
      </w:r>
    </w:p>
    <w:p w14:paraId="06E071A1" w14:textId="1EDE2301" w:rsidR="00164A0A" w:rsidRDefault="00164A0A" w:rsidP="00164A0A">
      <w:pPr>
        <w:keepLines/>
        <w:ind w:left="1440"/>
        <w:contextualSpacing/>
      </w:pPr>
      <w:r>
        <w:t xml:space="preserve">Total </w:t>
      </w:r>
      <w:r w:rsidR="00875B97">
        <w:t>d</w:t>
      </w:r>
      <w:r>
        <w:t xml:space="preserve">irect </w:t>
      </w:r>
      <w:r w:rsidR="00875B97">
        <w:t>c</w:t>
      </w:r>
      <w:r>
        <w:t>osts: $2,851,196 over 5 years</w:t>
      </w:r>
    </w:p>
    <w:p w14:paraId="6B73E3F5" w14:textId="77777777" w:rsidR="00164A0A" w:rsidRDefault="00164A0A" w:rsidP="00164A0A">
      <w:pPr>
        <w:keepLines/>
        <w:ind w:left="1440"/>
        <w:contextualSpacing/>
      </w:pPr>
      <w:r>
        <w:t>Role: Co-Investigator (2020 Subaward: $</w:t>
      </w:r>
      <w:r w:rsidRPr="0044076A">
        <w:t>28,438</w:t>
      </w:r>
      <w:r>
        <w:t>)</w:t>
      </w:r>
    </w:p>
    <w:p w14:paraId="3C7A2471" w14:textId="77777777" w:rsidR="00164A0A" w:rsidRDefault="00164A0A" w:rsidP="00AC6773">
      <w:pPr>
        <w:keepLines/>
        <w:ind w:left="1440" w:hanging="1440"/>
        <w:contextualSpacing/>
        <w:rPr>
          <w:lang w:val="en-US"/>
        </w:rPr>
      </w:pPr>
    </w:p>
    <w:p w14:paraId="454DEF78" w14:textId="79A7712A" w:rsidR="00C83D6C" w:rsidRPr="00EC7157" w:rsidRDefault="00C83D6C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>2020</w:t>
      </w:r>
      <w:r w:rsidRPr="00EC7157">
        <w:rPr>
          <w:lang w:val="en-US"/>
        </w:rPr>
        <w:tab/>
        <w:t xml:space="preserve">Healthy Eating Research Rapid-Cycle Funding for COVID-19 Nutrition Research </w:t>
      </w:r>
    </w:p>
    <w:p w14:paraId="7175C62F" w14:textId="2742B676" w:rsidR="00C83D6C" w:rsidRDefault="00C83D6C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ab/>
        <w:t>Project: A National Assessment of Emergency School Nutrition Responses to COVID-19 Pandemic</w:t>
      </w:r>
    </w:p>
    <w:p w14:paraId="455EA1B0" w14:textId="132F96D4" w:rsidR="00875B97" w:rsidRPr="00EC7157" w:rsidRDefault="00875B97" w:rsidP="00875B97">
      <w:pPr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Total direct costs: $2,000</w:t>
      </w:r>
    </w:p>
    <w:p w14:paraId="0DA1231F" w14:textId="413C1172" w:rsidR="00C83D6C" w:rsidRPr="00EC7157" w:rsidRDefault="00C83D6C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ab/>
        <w:t>Role: Principal Investigator</w:t>
      </w:r>
    </w:p>
    <w:p w14:paraId="38762758" w14:textId="77777777" w:rsidR="00C83D6C" w:rsidRPr="00EC7157" w:rsidRDefault="00C83D6C" w:rsidP="00AC6773">
      <w:pPr>
        <w:keepLines/>
        <w:ind w:left="1440" w:hanging="1440"/>
        <w:contextualSpacing/>
        <w:rPr>
          <w:lang w:val="en-US"/>
        </w:rPr>
      </w:pPr>
    </w:p>
    <w:p w14:paraId="6D727514" w14:textId="2710263C" w:rsidR="000065BF" w:rsidRPr="00EC7157" w:rsidRDefault="000065BF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>2019</w:t>
      </w:r>
      <w:r w:rsidRPr="00EC7157">
        <w:rPr>
          <w:lang w:val="en-US"/>
        </w:rPr>
        <w:tab/>
        <w:t xml:space="preserve">Iowa State University Post-Doctoral Association Seed Grant Award </w:t>
      </w:r>
    </w:p>
    <w:p w14:paraId="2D0E282F" w14:textId="3C412249" w:rsidR="000065BF" w:rsidRPr="00EC7157" w:rsidRDefault="000065BF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ab/>
        <w:t>Project: Assessment of Classroom-based Sedentary Behavior in Youth: A Pilot Study</w:t>
      </w:r>
    </w:p>
    <w:p w14:paraId="28AE77E8" w14:textId="15D39AC6" w:rsidR="00875B97" w:rsidRDefault="000065BF" w:rsidP="00AC6773">
      <w:pPr>
        <w:keepLines/>
        <w:ind w:left="1440" w:hanging="1440"/>
        <w:contextualSpacing/>
      </w:pPr>
      <w:r w:rsidRPr="00EC7157">
        <w:rPr>
          <w:lang w:val="en-US"/>
        </w:rPr>
        <w:tab/>
      </w:r>
      <w:r w:rsidR="00875B97">
        <w:t>Total direct costs: $2,</w:t>
      </w:r>
      <w:r w:rsidR="0040051E">
        <w:t>5</w:t>
      </w:r>
      <w:r w:rsidR="00875B97">
        <w:t>00</w:t>
      </w:r>
    </w:p>
    <w:p w14:paraId="29CD220A" w14:textId="1E89D49E" w:rsidR="000065BF" w:rsidRPr="00EC7157" w:rsidRDefault="000065BF" w:rsidP="00875B97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>Role: Principal Investigator</w:t>
      </w:r>
    </w:p>
    <w:p w14:paraId="090498FC" w14:textId="77777777" w:rsidR="000065BF" w:rsidRPr="00EC7157" w:rsidRDefault="000065BF" w:rsidP="00AC6773">
      <w:pPr>
        <w:keepLines/>
        <w:ind w:left="1440" w:hanging="1440"/>
        <w:contextualSpacing/>
        <w:rPr>
          <w:lang w:val="en-US"/>
        </w:rPr>
      </w:pPr>
    </w:p>
    <w:p w14:paraId="72400500" w14:textId="34D18932" w:rsidR="00AC6773" w:rsidRPr="00EC7157" w:rsidRDefault="00AC6773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>2017</w:t>
      </w:r>
      <w:r w:rsidRPr="00EC7157">
        <w:rPr>
          <w:lang w:val="en-US"/>
        </w:rPr>
        <w:tab/>
        <w:t>Jump Rope for Heart Research Grant</w:t>
      </w:r>
      <w:r w:rsidR="0040051E">
        <w:rPr>
          <w:lang w:val="en-US"/>
        </w:rPr>
        <w:t>,</w:t>
      </w:r>
      <w:r w:rsidRPr="00EC7157">
        <w:rPr>
          <w:lang w:val="en-US"/>
        </w:rPr>
        <w:t xml:space="preserve"> Illinois Alliance for Physical Education, Recreation and Dance. FEIN #37-6000511</w:t>
      </w:r>
    </w:p>
    <w:p w14:paraId="1D0CC9DD" w14:textId="77777777" w:rsidR="004E47A5" w:rsidRPr="00EC7157" w:rsidRDefault="00710E51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ab/>
      </w:r>
      <w:r w:rsidR="004E47A5" w:rsidRPr="00EC7157">
        <w:rPr>
          <w:lang w:val="en-US"/>
        </w:rPr>
        <w:t xml:space="preserve">Project: </w:t>
      </w:r>
      <w:r w:rsidR="00F30233" w:rsidRPr="00EC7157">
        <w:rPr>
          <w:lang w:val="en-US"/>
        </w:rPr>
        <w:t>The role of P</w:t>
      </w:r>
      <w:r w:rsidR="007267A9" w:rsidRPr="00EC7157">
        <w:rPr>
          <w:lang w:val="en-US"/>
        </w:rPr>
        <w:t xml:space="preserve">hysical </w:t>
      </w:r>
      <w:r w:rsidR="00F30233" w:rsidRPr="00EC7157">
        <w:rPr>
          <w:lang w:val="en-US"/>
        </w:rPr>
        <w:t>E</w:t>
      </w:r>
      <w:r w:rsidR="007267A9" w:rsidRPr="00EC7157">
        <w:rPr>
          <w:lang w:val="en-US"/>
        </w:rPr>
        <w:t xml:space="preserve">ducation within a </w:t>
      </w:r>
      <w:r w:rsidR="00F30233" w:rsidRPr="00EC7157">
        <w:rPr>
          <w:lang w:val="en-US"/>
        </w:rPr>
        <w:t>C</w:t>
      </w:r>
      <w:r w:rsidR="007267A9" w:rsidRPr="00EC7157">
        <w:rPr>
          <w:lang w:val="en-US"/>
        </w:rPr>
        <w:t xml:space="preserve">omprehensive </w:t>
      </w:r>
      <w:r w:rsidR="00F30233" w:rsidRPr="00EC7157">
        <w:rPr>
          <w:lang w:val="en-US"/>
        </w:rPr>
        <w:t>O</w:t>
      </w:r>
      <w:r w:rsidR="007267A9" w:rsidRPr="00EC7157">
        <w:rPr>
          <w:lang w:val="en-US"/>
        </w:rPr>
        <w:t xml:space="preserve">besity </w:t>
      </w:r>
      <w:r w:rsidR="00F30233" w:rsidRPr="00EC7157">
        <w:rPr>
          <w:lang w:val="en-US"/>
        </w:rPr>
        <w:t>P</w:t>
      </w:r>
      <w:r w:rsidR="007267A9" w:rsidRPr="00EC7157">
        <w:rPr>
          <w:lang w:val="en-US"/>
        </w:rPr>
        <w:t xml:space="preserve">revention </w:t>
      </w:r>
      <w:r w:rsidR="00F30233" w:rsidRPr="00EC7157">
        <w:rPr>
          <w:lang w:val="en-US"/>
        </w:rPr>
        <w:t>C</w:t>
      </w:r>
      <w:r w:rsidR="007267A9" w:rsidRPr="00EC7157">
        <w:rPr>
          <w:lang w:val="en-US"/>
        </w:rPr>
        <w:t>limate</w:t>
      </w:r>
      <w:r w:rsidR="004E47A5" w:rsidRPr="00EC7157">
        <w:rPr>
          <w:lang w:val="en-US"/>
        </w:rPr>
        <w:t xml:space="preserve"> </w:t>
      </w:r>
    </w:p>
    <w:p w14:paraId="06064DBB" w14:textId="3BD350DA" w:rsidR="0040051E" w:rsidRDefault="0040051E" w:rsidP="004E47A5">
      <w:pPr>
        <w:keepLines/>
        <w:ind w:left="1440"/>
        <w:contextualSpacing/>
        <w:rPr>
          <w:lang w:val="en-US"/>
        </w:rPr>
      </w:pPr>
      <w:r>
        <w:t xml:space="preserve">Total direct costs: </w:t>
      </w:r>
      <w:r w:rsidRPr="00EC7157">
        <w:rPr>
          <w:lang w:val="en-US"/>
        </w:rPr>
        <w:t>$4,858</w:t>
      </w:r>
    </w:p>
    <w:p w14:paraId="0EA8D651" w14:textId="71E5554D" w:rsidR="00710E51" w:rsidRPr="00EC7157" w:rsidRDefault="00710E51" w:rsidP="004E47A5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Role: </w:t>
      </w:r>
      <w:r w:rsidR="001610D2" w:rsidRPr="00EC7157">
        <w:rPr>
          <w:lang w:val="en-US"/>
        </w:rPr>
        <w:t>Principal Investigator</w:t>
      </w:r>
    </w:p>
    <w:p w14:paraId="7E328949" w14:textId="77777777" w:rsidR="00C15BFA" w:rsidRPr="00EC7157" w:rsidRDefault="00C15BFA" w:rsidP="004E47A5">
      <w:pPr>
        <w:keepLines/>
        <w:ind w:left="1440"/>
        <w:contextualSpacing/>
        <w:rPr>
          <w:lang w:val="en-US"/>
        </w:rPr>
      </w:pPr>
    </w:p>
    <w:p w14:paraId="73C9A7A2" w14:textId="030274D0" w:rsidR="00AC6773" w:rsidRPr="00EC7157" w:rsidRDefault="00AC6773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>2016</w:t>
      </w:r>
      <w:r w:rsidRPr="00EC7157">
        <w:rPr>
          <w:lang w:val="en-US"/>
        </w:rPr>
        <w:tab/>
        <w:t>Jump Rope for Heart Research Grant</w:t>
      </w:r>
      <w:r w:rsidR="0040051E">
        <w:rPr>
          <w:lang w:val="en-US"/>
        </w:rPr>
        <w:t>,</w:t>
      </w:r>
      <w:r w:rsidRPr="00EC7157">
        <w:rPr>
          <w:lang w:val="en-US"/>
        </w:rPr>
        <w:t xml:space="preserve"> Illinois Alliance for Physical Education, Recreation and Dance. FEIN #37-6000511.</w:t>
      </w:r>
    </w:p>
    <w:p w14:paraId="1A30E445" w14:textId="1EC8E397" w:rsidR="004E47A5" w:rsidRPr="00EC7157" w:rsidRDefault="004E47A5" w:rsidP="00AC6773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Project: </w:t>
      </w:r>
      <w:r w:rsidR="004D74C1" w:rsidRPr="00EC7157">
        <w:rPr>
          <w:lang w:val="en-US"/>
        </w:rPr>
        <w:t xml:space="preserve">The Association </w:t>
      </w:r>
      <w:r w:rsidR="0099012E">
        <w:rPr>
          <w:lang w:val="en-US"/>
        </w:rPr>
        <w:t>b</w:t>
      </w:r>
      <w:r w:rsidR="004D74C1" w:rsidRPr="00EC7157">
        <w:rPr>
          <w:lang w:val="en-US"/>
        </w:rPr>
        <w:t>etween Lunchtime and Nutrient Consumption and Recess Physical Activity in Male and Female Elementary School Children</w:t>
      </w:r>
    </w:p>
    <w:p w14:paraId="437D9DF0" w14:textId="0A9E3F97" w:rsidR="0040051E" w:rsidRDefault="0040051E" w:rsidP="0040051E">
      <w:pPr>
        <w:keepLines/>
        <w:ind w:left="1440"/>
        <w:contextualSpacing/>
        <w:rPr>
          <w:lang w:val="en-US"/>
        </w:rPr>
      </w:pPr>
      <w:r>
        <w:t xml:space="preserve">Total direct costs: </w:t>
      </w:r>
      <w:r w:rsidRPr="00EC7157">
        <w:rPr>
          <w:lang w:val="en-US"/>
        </w:rPr>
        <w:t>$4,</w:t>
      </w:r>
      <w:r>
        <w:rPr>
          <w:lang w:val="en-US"/>
        </w:rPr>
        <w:t>962</w:t>
      </w:r>
    </w:p>
    <w:p w14:paraId="60B1ECA1" w14:textId="5AC49B10" w:rsidR="00AC6773" w:rsidRPr="00EC7157" w:rsidRDefault="00AC6773" w:rsidP="00AC6773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Role: </w:t>
      </w:r>
      <w:r w:rsidR="001610D2" w:rsidRPr="00EC7157">
        <w:rPr>
          <w:lang w:val="en-US"/>
        </w:rPr>
        <w:t>Principal Investigator</w:t>
      </w:r>
    </w:p>
    <w:p w14:paraId="24CFB3DB" w14:textId="77777777" w:rsidR="00AC6773" w:rsidRPr="00EC7157" w:rsidRDefault="00AC6773" w:rsidP="00AC6773">
      <w:pPr>
        <w:keepLines/>
        <w:ind w:left="1440" w:hanging="1440"/>
        <w:contextualSpacing/>
        <w:rPr>
          <w:lang w:val="en-US"/>
        </w:rPr>
      </w:pPr>
    </w:p>
    <w:p w14:paraId="4F33AA74" w14:textId="1047F99A" w:rsidR="00AC6773" w:rsidRPr="00EC7157" w:rsidRDefault="00AC6773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 xml:space="preserve">2014 </w:t>
      </w:r>
      <w:r w:rsidRPr="00EC7157">
        <w:rPr>
          <w:lang w:val="en-US"/>
        </w:rPr>
        <w:tab/>
        <w:t>Jump Rope for Heart Research Grant</w:t>
      </w:r>
      <w:r w:rsidR="0040051E">
        <w:rPr>
          <w:lang w:val="en-US"/>
        </w:rPr>
        <w:t>,</w:t>
      </w:r>
      <w:r w:rsidRPr="00EC7157">
        <w:rPr>
          <w:lang w:val="en-US"/>
        </w:rPr>
        <w:t xml:space="preserve"> Illinois Alliance for Physical Education, Recreation and Dance. FEIN #37-6000511.</w:t>
      </w:r>
    </w:p>
    <w:p w14:paraId="0C1F1270" w14:textId="77777777" w:rsidR="004E47A5" w:rsidRPr="00EC7157" w:rsidRDefault="00AC6773" w:rsidP="00AC6773">
      <w:pPr>
        <w:keepLines/>
        <w:ind w:left="1440" w:hanging="1440"/>
        <w:contextualSpacing/>
        <w:rPr>
          <w:lang w:val="en-US"/>
        </w:rPr>
      </w:pPr>
      <w:r w:rsidRPr="00EC7157">
        <w:rPr>
          <w:lang w:val="en-US"/>
        </w:rPr>
        <w:tab/>
      </w:r>
      <w:r w:rsidR="004E47A5" w:rsidRPr="00EC7157">
        <w:rPr>
          <w:lang w:val="en-US"/>
        </w:rPr>
        <w:t xml:space="preserve">Project: </w:t>
      </w:r>
      <w:r w:rsidR="00A43EF1" w:rsidRPr="00EC7157">
        <w:rPr>
          <w:lang w:val="en-US"/>
        </w:rPr>
        <w:t xml:space="preserve">Determinants of Recess Physical Activity During Recess in Elementary Schools. </w:t>
      </w:r>
    </w:p>
    <w:p w14:paraId="12D63F1F" w14:textId="7A775BD2" w:rsidR="0040051E" w:rsidRDefault="0040051E" w:rsidP="00863AE2">
      <w:pPr>
        <w:keepLines/>
        <w:ind w:left="1440"/>
        <w:contextualSpacing/>
        <w:rPr>
          <w:lang w:val="en-US"/>
        </w:rPr>
      </w:pPr>
      <w:r>
        <w:t xml:space="preserve">Total direct costs: </w:t>
      </w:r>
      <w:r w:rsidRPr="00EC7157">
        <w:rPr>
          <w:lang w:val="en-US"/>
        </w:rPr>
        <w:t>$4,821</w:t>
      </w:r>
    </w:p>
    <w:p w14:paraId="12E43FA9" w14:textId="78C0ADBE" w:rsidR="00044E10" w:rsidRDefault="00AC6773" w:rsidP="00863AE2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Role: </w:t>
      </w:r>
      <w:r w:rsidR="001610D2" w:rsidRPr="00EC7157">
        <w:rPr>
          <w:lang w:val="en-US"/>
        </w:rPr>
        <w:t>Principal Investigator</w:t>
      </w:r>
    </w:p>
    <w:p w14:paraId="027DE5A5" w14:textId="77777777" w:rsidR="00BB2CC7" w:rsidRPr="00863AE2" w:rsidRDefault="00BB2CC7" w:rsidP="00863AE2">
      <w:pPr>
        <w:keepLines/>
        <w:ind w:left="1440"/>
        <w:contextualSpacing/>
        <w:rPr>
          <w:lang w:val="en-US"/>
        </w:rPr>
      </w:pPr>
    </w:p>
    <w:p w14:paraId="596AEF44" w14:textId="77777777" w:rsidR="00044E10" w:rsidRPr="00EC7157" w:rsidRDefault="00044E10" w:rsidP="00044E10">
      <w:pPr>
        <w:keepLines/>
        <w:pBdr>
          <w:top w:val="single" w:sz="8" w:space="1" w:color="auto"/>
        </w:pBdr>
        <w:contextualSpacing/>
        <w:rPr>
          <w:lang w:val="en-US"/>
        </w:rPr>
      </w:pPr>
    </w:p>
    <w:p w14:paraId="7669D85E" w14:textId="77777777" w:rsidR="00044E10" w:rsidRPr="00EC7157" w:rsidRDefault="00044E10" w:rsidP="00044E10">
      <w:pPr>
        <w:keepLines/>
        <w:contextualSpacing/>
        <w:rPr>
          <w:lang w:val="en-US"/>
        </w:rPr>
        <w:sectPr w:rsidR="00044E10" w:rsidRPr="00EC7157" w:rsidSect="001132D7">
          <w:headerReference w:type="even" r:id="rId20"/>
          <w:headerReference w:type="default" r:id="rId21"/>
          <w:footerReference w:type="even" r:id="rId22"/>
          <w:type w:val="continuous"/>
          <w:pgSz w:w="11906" w:h="16838"/>
          <w:pgMar w:top="1440" w:right="1080" w:bottom="1440" w:left="1080" w:header="706" w:footer="706" w:gutter="0"/>
          <w:cols w:space="708"/>
          <w:docGrid w:linePitch="360"/>
        </w:sectPr>
      </w:pPr>
    </w:p>
    <w:p w14:paraId="5DFB5108" w14:textId="4E91DC65" w:rsidR="000E3872" w:rsidRDefault="00AC6773" w:rsidP="00814708">
      <w:pPr>
        <w:rPr>
          <w:b/>
          <w:lang w:val="en-US"/>
        </w:rPr>
      </w:pPr>
      <w:r w:rsidRPr="00EC7157">
        <w:rPr>
          <w:b/>
          <w:lang w:val="en-US"/>
        </w:rPr>
        <w:t>Refereed and Invited Articles</w:t>
      </w:r>
      <w:r w:rsidR="0013671E">
        <w:rPr>
          <w:b/>
          <w:lang w:val="en-US"/>
        </w:rPr>
        <w:t xml:space="preserve"> </w:t>
      </w:r>
      <w:r w:rsidR="00B162CB">
        <w:rPr>
          <w:b/>
          <w:lang w:val="en-US"/>
        </w:rPr>
        <w:t>(*indicates senior author)</w:t>
      </w:r>
    </w:p>
    <w:p w14:paraId="118A9003" w14:textId="77777777" w:rsidR="00972D88" w:rsidRPr="00501565" w:rsidRDefault="00972D88" w:rsidP="00EC7157">
      <w:pPr>
        <w:keepLines/>
        <w:contextualSpacing/>
        <w:rPr>
          <w:b/>
          <w:lang w:val="en-US"/>
        </w:rPr>
      </w:pPr>
    </w:p>
    <w:p w14:paraId="1D0448D1" w14:textId="13C15030" w:rsidR="00B579BB" w:rsidRDefault="00B579BB" w:rsidP="00B579B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>Joyce</w:t>
      </w:r>
      <w:r>
        <w:rPr>
          <w:rFonts w:ascii="Times New Roman" w:hAnsi="Times New Roman" w:cs="Times New Roman"/>
          <w:sz w:val="24"/>
          <w:szCs w:val="24"/>
        </w:rPr>
        <w:t>, C.,</w:t>
      </w:r>
      <w:r w:rsidRPr="007D2918">
        <w:rPr>
          <w:rFonts w:ascii="Times New Roman" w:hAnsi="Times New Roman" w:cs="Times New Roman"/>
          <w:sz w:val="24"/>
          <w:szCs w:val="24"/>
        </w:rPr>
        <w:t xml:space="preserve"> </w:t>
      </w:r>
      <w:r w:rsidRPr="00AA5174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Tripicchio</w:t>
      </w:r>
      <w:r>
        <w:rPr>
          <w:rFonts w:ascii="Times New Roman" w:hAnsi="Times New Roman" w:cs="Times New Roman"/>
          <w:sz w:val="24"/>
          <w:szCs w:val="24"/>
        </w:rPr>
        <w:t>, G. L.,</w:t>
      </w:r>
      <w:r w:rsidRPr="007D2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D2918">
        <w:rPr>
          <w:rFonts w:ascii="Times New Roman" w:hAnsi="Times New Roman" w:cs="Times New Roman"/>
          <w:sz w:val="24"/>
          <w:szCs w:val="24"/>
        </w:rPr>
        <w:t>Jones</w:t>
      </w:r>
      <w:r>
        <w:rPr>
          <w:rFonts w:ascii="Times New Roman" w:hAnsi="Times New Roman" w:cs="Times New Roman"/>
          <w:sz w:val="24"/>
          <w:szCs w:val="24"/>
        </w:rPr>
        <w:t>, G. (</w:t>
      </w:r>
      <w:r w:rsidR="0011498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A5174">
        <w:rPr>
          <w:rFonts w:ascii="Times New Roman" w:hAnsi="Times New Roman" w:cs="Times New Roman"/>
          <w:sz w:val="24"/>
          <w:szCs w:val="24"/>
        </w:rPr>
        <w:t>An implementation evaluation of a sports-based health intervention for underrepresented middle school youth in Philadelphia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Translational Behavioral Medicine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98A" w:rsidRPr="0011498A">
        <w:t xml:space="preserve"> </w:t>
      </w:r>
      <w:hyperlink r:id="rId23" w:history="1">
        <w:r w:rsidR="0011498A" w:rsidRPr="008E3C6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https://doi.org/10.1093/tbm/ibae039</w:t>
        </w:r>
      </w:hyperlink>
      <w:r w:rsidR="0011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A178A" w14:textId="77777777" w:rsidR="00A33B35" w:rsidRDefault="00A33B35" w:rsidP="00A33B35"/>
    <w:p w14:paraId="5FAEC993" w14:textId="25668E2D" w:rsidR="00A33B35" w:rsidRDefault="00A33B35" w:rsidP="00A33B3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32D9">
        <w:rPr>
          <w:rFonts w:ascii="Times New Roman" w:hAnsi="Times New Roman" w:cs="Times New Roman"/>
          <w:sz w:val="24"/>
          <w:szCs w:val="24"/>
        </w:rPr>
        <w:t>Sinko, 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F32D9">
        <w:rPr>
          <w:rFonts w:ascii="Times New Roman" w:hAnsi="Times New Roman" w:cs="Times New Roman"/>
          <w:sz w:val="24"/>
          <w:szCs w:val="24"/>
        </w:rPr>
        <w:t xml:space="preserve"> Baehr, 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F32D9">
        <w:rPr>
          <w:rFonts w:ascii="Times New Roman" w:hAnsi="Times New Roman" w:cs="Times New Roman"/>
          <w:sz w:val="24"/>
          <w:szCs w:val="24"/>
        </w:rPr>
        <w:t>Heller Murray, E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F32D9">
        <w:rPr>
          <w:rFonts w:ascii="Times New Roman" w:hAnsi="Times New Roman" w:cs="Times New Roman"/>
          <w:sz w:val="24"/>
          <w:szCs w:val="24"/>
        </w:rPr>
        <w:t xml:space="preserve"> Kobulsky, 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F32D9">
        <w:rPr>
          <w:rFonts w:ascii="Times New Roman" w:hAnsi="Times New Roman" w:cs="Times New Roman"/>
          <w:sz w:val="24"/>
          <w:szCs w:val="24"/>
        </w:rPr>
        <w:t xml:space="preserve"> </w:t>
      </w:r>
      <w:r w:rsidRPr="001F32D9">
        <w:rPr>
          <w:rFonts w:ascii="Times New Roman" w:hAnsi="Times New Roman" w:cs="Times New Roman"/>
          <w:b/>
          <w:bCs/>
          <w:sz w:val="24"/>
          <w:szCs w:val="24"/>
        </w:rPr>
        <w:t>Mcloughlin, G.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2D9">
        <w:rPr>
          <w:rFonts w:ascii="Times New Roman" w:hAnsi="Times New Roman" w:cs="Times New Roman"/>
          <w:sz w:val="24"/>
          <w:szCs w:val="24"/>
        </w:rPr>
        <w:t xml:space="preserve"> Schroeder, K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F32D9">
        <w:rPr>
          <w:rFonts w:ascii="Times New Roman" w:hAnsi="Times New Roman" w:cs="Times New Roman"/>
          <w:sz w:val="24"/>
          <w:szCs w:val="24"/>
        </w:rPr>
        <w:t>Schumacher, L</w:t>
      </w:r>
      <w:r>
        <w:rPr>
          <w:rFonts w:ascii="Times New Roman" w:hAnsi="Times New Roman" w:cs="Times New Roman"/>
          <w:sz w:val="24"/>
          <w:szCs w:val="24"/>
        </w:rPr>
        <w:t xml:space="preserve">. (In press). </w:t>
      </w:r>
      <w:r w:rsidRPr="004C10A3">
        <w:rPr>
          <w:rFonts w:ascii="Times New Roman" w:hAnsi="Times New Roman" w:cs="Times New Roman"/>
          <w:sz w:val="24"/>
          <w:szCs w:val="24"/>
        </w:rPr>
        <w:t>Cultivating a Culture of Responsible Conduct in Research: Strategies and Support for Early-Stage Investigators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2D9">
        <w:rPr>
          <w:rFonts w:ascii="Times New Roman" w:hAnsi="Times New Roman" w:cs="Times New Roman"/>
          <w:i/>
          <w:iCs/>
          <w:sz w:val="24"/>
          <w:szCs w:val="24"/>
        </w:rPr>
        <w:t>Health Promotion Practice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1E8C2" w14:textId="77777777" w:rsidR="00A33B35" w:rsidRPr="00A33B35" w:rsidRDefault="00A33B35" w:rsidP="00A33B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9AB1E" w14:textId="2521E164" w:rsidR="003C0571" w:rsidRDefault="003C0571" w:rsidP="004321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C46A1">
        <w:rPr>
          <w:rFonts w:ascii="Times New Roman" w:hAnsi="Times New Roman" w:cs="Times New Roman"/>
          <w:b/>
          <w:bCs/>
          <w:sz w:val="24"/>
          <w:szCs w:val="24"/>
        </w:rPr>
        <w:lastRenderedPageBreak/>
        <w:t>McLoughlin</w:t>
      </w:r>
      <w:r w:rsidR="002947C5" w:rsidRPr="002C46A1">
        <w:rPr>
          <w:rFonts w:ascii="Times New Roman" w:hAnsi="Times New Roman" w:cs="Times New Roman"/>
          <w:b/>
          <w:bCs/>
          <w:sz w:val="24"/>
          <w:szCs w:val="24"/>
        </w:rPr>
        <w:t>, G. M.</w:t>
      </w:r>
      <w:r w:rsidR="002947C5">
        <w:rPr>
          <w:rFonts w:ascii="Times New Roman" w:hAnsi="Times New Roman" w:cs="Times New Roman"/>
          <w:sz w:val="24"/>
          <w:szCs w:val="24"/>
        </w:rPr>
        <w:t xml:space="preserve"> &amp; Salmon, J. (</w:t>
      </w:r>
      <w:r w:rsidR="00A90731">
        <w:rPr>
          <w:rFonts w:ascii="Times New Roman" w:hAnsi="Times New Roman" w:cs="Times New Roman"/>
          <w:sz w:val="24"/>
          <w:szCs w:val="24"/>
        </w:rPr>
        <w:t>2024</w:t>
      </w:r>
      <w:r w:rsidR="002947C5">
        <w:rPr>
          <w:rFonts w:ascii="Times New Roman" w:hAnsi="Times New Roman" w:cs="Times New Roman"/>
          <w:sz w:val="24"/>
          <w:szCs w:val="24"/>
        </w:rPr>
        <w:t xml:space="preserve">). How </w:t>
      </w:r>
      <w:r w:rsidR="00871933" w:rsidRPr="00871933">
        <w:rPr>
          <w:rFonts w:ascii="Times New Roman" w:hAnsi="Times New Roman" w:cs="Times New Roman"/>
          <w:sz w:val="24"/>
          <w:szCs w:val="24"/>
        </w:rPr>
        <w:t>can we equitably scale-up physical activity interventions to ensure everyone has opportunities to thrive?</w:t>
      </w:r>
      <w:r w:rsidR="00871933">
        <w:rPr>
          <w:rFonts w:ascii="Times New Roman" w:hAnsi="Times New Roman" w:cs="Times New Roman"/>
          <w:sz w:val="24"/>
          <w:szCs w:val="24"/>
        </w:rPr>
        <w:t xml:space="preserve"> </w:t>
      </w:r>
      <w:r w:rsidR="00871933" w:rsidRPr="00863A1A">
        <w:rPr>
          <w:rFonts w:ascii="Times New Roman" w:hAnsi="Times New Roman" w:cs="Times New Roman"/>
          <w:i/>
          <w:iCs/>
          <w:sz w:val="24"/>
          <w:szCs w:val="24"/>
        </w:rPr>
        <w:t>Journal of Physical Activity and Health</w:t>
      </w:r>
      <w:r w:rsidR="003F08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1933" w:rsidRPr="00863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08A6" w:rsidRPr="003F08A6">
        <w:rPr>
          <w:rFonts w:ascii="Times New Roman" w:hAnsi="Times New Roman" w:cs="Times New Roman"/>
          <w:sz w:val="24"/>
          <w:szCs w:val="24"/>
        </w:rPr>
        <w:t xml:space="preserve">Advance online publication. </w:t>
      </w:r>
      <w:hyperlink r:id="rId24" w:history="1">
        <w:r w:rsidR="003F08A6" w:rsidRPr="003F08A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https://doi.org/10.1123/jpah.2024-0342</w:t>
        </w:r>
      </w:hyperlink>
      <w:r w:rsidR="003F08A6" w:rsidRPr="003F08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6F0C8" w14:textId="77777777" w:rsidR="00871933" w:rsidRPr="003C0571" w:rsidRDefault="00871933" w:rsidP="008719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DE5CEB" w14:textId="48F0DEA1" w:rsidR="00432145" w:rsidRDefault="00432145" w:rsidP="004321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5EB8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DE5EB8">
        <w:rPr>
          <w:rFonts w:ascii="Times New Roman" w:hAnsi="Times New Roman" w:cs="Times New Roman"/>
          <w:sz w:val="24"/>
          <w:szCs w:val="24"/>
        </w:rPr>
        <w:t xml:space="preserve"> Kumanyika, S., Su, Y., Brownson, R., Fisher, J., &amp; Emmons, K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F63F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176B9">
        <w:rPr>
          <w:rFonts w:ascii="Times New Roman" w:hAnsi="Times New Roman" w:cs="Times New Roman"/>
          <w:sz w:val="24"/>
          <w:szCs w:val="24"/>
        </w:rPr>
        <w:t>Mending the gap: Measurement needs to address policy implementation through a health equity lens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6B9">
        <w:rPr>
          <w:rFonts w:ascii="Times New Roman" w:hAnsi="Times New Roman" w:cs="Times New Roman"/>
          <w:i/>
          <w:iCs/>
          <w:sz w:val="24"/>
          <w:szCs w:val="24"/>
        </w:rPr>
        <w:t>Translational Behavioral Medicin</w:t>
      </w:r>
      <w:r w:rsidR="003D449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041E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041E1" w:rsidRPr="00D041E1">
        <w:rPr>
          <w:rFonts w:ascii="Times New Roman" w:hAnsi="Times New Roman" w:cs="Times New Roman"/>
          <w:i/>
          <w:iCs/>
          <w:sz w:val="24"/>
          <w:szCs w:val="24"/>
        </w:rPr>
        <w:t xml:space="preserve"> 14,</w:t>
      </w:r>
      <w:r w:rsidR="00D041E1" w:rsidRPr="00D041E1">
        <w:rPr>
          <w:rFonts w:ascii="Times New Roman" w:hAnsi="Times New Roman" w:cs="Times New Roman"/>
          <w:sz w:val="24"/>
          <w:szCs w:val="24"/>
        </w:rPr>
        <w:t xml:space="preserve"> 207-214. </w:t>
      </w:r>
      <w:hyperlink r:id="rId25" w:history="1">
        <w:r w:rsidR="00D041E1" w:rsidRPr="00FA473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https://doi.org/10.1093/tbm/ibae004</w:t>
        </w:r>
      </w:hyperlink>
      <w:r w:rsidR="00D041E1" w:rsidRPr="00D041E1">
        <w:rPr>
          <w:rFonts w:ascii="Times New Roman" w:hAnsi="Times New Roman" w:cs="Times New Roman"/>
          <w:sz w:val="24"/>
          <w:szCs w:val="24"/>
        </w:rPr>
        <w:t>.</w:t>
      </w:r>
      <w:r w:rsidR="00D04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B0793" w14:textId="77777777" w:rsidR="00432145" w:rsidRDefault="00432145" w:rsidP="004321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8EA866" w14:textId="2305B202" w:rsidR="00C06516" w:rsidRPr="00C06516" w:rsidRDefault="00C06516" w:rsidP="003D026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6516">
        <w:rPr>
          <w:rFonts w:ascii="Times New Roman" w:hAnsi="Times New Roman" w:cs="Times New Roman"/>
          <w:sz w:val="24"/>
          <w:szCs w:val="24"/>
        </w:rPr>
        <w:t xml:space="preserve">Helme, Z. E., Morris, J. L., Nichols, J., Chalkley, A. E., Bingham, D. D., </w:t>
      </w:r>
      <w:r w:rsidRPr="00C06516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C06516">
        <w:rPr>
          <w:rFonts w:ascii="Times New Roman" w:hAnsi="Times New Roman" w:cs="Times New Roman"/>
          <w:sz w:val="24"/>
          <w:szCs w:val="24"/>
        </w:rPr>
        <w:t xml:space="preserve"> Bartholomew, J. B., &amp;</w:t>
      </w:r>
      <w:r w:rsidR="00E00F92">
        <w:rPr>
          <w:rFonts w:ascii="Times New Roman" w:hAnsi="Times New Roman" w:cs="Times New Roman"/>
          <w:sz w:val="24"/>
          <w:szCs w:val="24"/>
        </w:rPr>
        <w:t xml:space="preserve"> </w:t>
      </w:r>
      <w:r w:rsidRPr="00C06516">
        <w:rPr>
          <w:rFonts w:ascii="Times New Roman" w:hAnsi="Times New Roman" w:cs="Times New Roman"/>
          <w:sz w:val="24"/>
          <w:szCs w:val="24"/>
        </w:rPr>
        <w:t xml:space="preserve">Daly-Smith, A. </w:t>
      </w:r>
      <w:r w:rsidR="00E00F92">
        <w:rPr>
          <w:rFonts w:ascii="Times New Roman" w:hAnsi="Times New Roman" w:cs="Times New Roman"/>
          <w:sz w:val="24"/>
          <w:szCs w:val="24"/>
        </w:rPr>
        <w:t>(</w:t>
      </w:r>
      <w:r w:rsidR="003F63F0">
        <w:rPr>
          <w:rFonts w:ascii="Times New Roman" w:hAnsi="Times New Roman" w:cs="Times New Roman"/>
          <w:sz w:val="24"/>
          <w:szCs w:val="24"/>
        </w:rPr>
        <w:t>2024</w:t>
      </w:r>
      <w:r w:rsidR="00E00F92">
        <w:rPr>
          <w:rFonts w:ascii="Times New Roman" w:hAnsi="Times New Roman" w:cs="Times New Roman"/>
          <w:sz w:val="24"/>
          <w:szCs w:val="24"/>
        </w:rPr>
        <w:t xml:space="preserve">). </w:t>
      </w:r>
      <w:r w:rsidRPr="00C06516">
        <w:rPr>
          <w:rFonts w:ascii="Times New Roman" w:hAnsi="Times New Roman" w:cs="Times New Roman"/>
          <w:sz w:val="24"/>
          <w:szCs w:val="24"/>
        </w:rPr>
        <w:t xml:space="preserve">Development of a logic model for the Creative Active Schools program. </w:t>
      </w:r>
      <w:r w:rsidRPr="00C06516">
        <w:rPr>
          <w:rFonts w:ascii="Times New Roman" w:hAnsi="Times New Roman" w:cs="Times New Roman"/>
          <w:i/>
          <w:iCs/>
          <w:sz w:val="24"/>
          <w:szCs w:val="24"/>
        </w:rPr>
        <w:t>Translational Journal of the American College of Sports Medicin</w:t>
      </w:r>
      <w:r w:rsidR="00254872">
        <w:rPr>
          <w:rFonts w:ascii="Times New Roman" w:hAnsi="Times New Roman" w:cs="Times New Roman"/>
          <w:i/>
          <w:iCs/>
          <w:sz w:val="24"/>
          <w:szCs w:val="24"/>
        </w:rPr>
        <w:t xml:space="preserve">e, </w:t>
      </w:r>
      <w:r w:rsidR="00254872" w:rsidRPr="0025487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5487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54872" w:rsidRPr="0025487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254872" w:rsidRPr="00724BAE">
          <w:rPr>
            <w:rStyle w:val="Hyperlink"/>
            <w:rFonts w:ascii="Times New Roman" w:hAnsi="Times New Roman" w:cs="Times New Roman"/>
            <w:sz w:val="24"/>
            <w:szCs w:val="24"/>
          </w:rPr>
          <w:t>https://doi/org/1-11.10.1249/TJX.0000000000000244</w:t>
        </w:r>
      </w:hyperlink>
      <w:r w:rsidR="00254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BC82B" w14:textId="77777777" w:rsidR="00C06516" w:rsidRPr="00C06516" w:rsidRDefault="00C06516" w:rsidP="00C06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3F7621" w14:textId="04F0B4F2" w:rsidR="00C11692" w:rsidRPr="004B71F2" w:rsidRDefault="00C11692" w:rsidP="004B71F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B3082">
        <w:rPr>
          <w:rFonts w:ascii="Times New Roman" w:hAnsi="Times New Roman" w:cs="Times New Roman"/>
          <w:sz w:val="24"/>
          <w:szCs w:val="24"/>
        </w:rPr>
        <w:t xml:space="preserve">Shato, T., Glasgow, RE., Kepper, M., </w:t>
      </w:r>
      <w:r w:rsidRPr="00AB3082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AB3082">
        <w:rPr>
          <w:rFonts w:ascii="Times New Roman" w:hAnsi="Times New Roman" w:cs="Times New Roman"/>
          <w:sz w:val="24"/>
          <w:szCs w:val="24"/>
        </w:rPr>
        <w:t xml:space="preserve"> Tabak, R., &amp; Brownson R, C.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15A1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B3082">
        <w:rPr>
          <w:rFonts w:ascii="Times New Roman" w:hAnsi="Times New Roman" w:cs="Times New Roman"/>
          <w:sz w:val="24"/>
          <w:szCs w:val="24"/>
        </w:rPr>
        <w:t>Designing for dissemination among clinical and public health practitioners in the United States.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771879">
        <w:rPr>
          <w:rFonts w:ascii="Times New Roman" w:hAnsi="Times New Roman" w:cs="Times New Roman"/>
          <w:i/>
          <w:iCs/>
          <w:sz w:val="24"/>
          <w:szCs w:val="24"/>
        </w:rPr>
        <w:t>Clinical and Translational Science.</w:t>
      </w:r>
      <w:r w:rsidR="00AC7A36" w:rsidRPr="007718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593" w:rsidRPr="0077187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C00593" w:rsidRPr="00771879">
        <w:rPr>
          <w:rFonts w:ascii="Times New Roman" w:hAnsi="Times New Roman" w:cs="Times New Roman"/>
          <w:sz w:val="24"/>
          <w:szCs w:val="24"/>
        </w:rPr>
        <w:t xml:space="preserve">: e8, 1–10. </w:t>
      </w:r>
      <w:hyperlink r:id="rId27" w:history="1">
        <w:r w:rsidR="00405589" w:rsidRPr="00942BA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https://doi.org/10.1017/cts.2023.695</w:t>
        </w:r>
      </w:hyperlink>
      <w:r w:rsidR="00405589">
        <w:rPr>
          <w:rFonts w:ascii="Times New Roman" w:hAnsi="Times New Roman" w:cs="Times New Roman"/>
          <w:sz w:val="24"/>
          <w:szCs w:val="24"/>
        </w:rPr>
        <w:t xml:space="preserve"> </w:t>
      </w:r>
      <w:r w:rsidR="00771879">
        <w:rPr>
          <w:rFonts w:ascii="Times New Roman" w:hAnsi="Times New Roman" w:cs="Times New Roman"/>
          <w:sz w:val="24"/>
          <w:szCs w:val="24"/>
        </w:rPr>
        <w:t xml:space="preserve"> </w:t>
      </w:r>
      <w:r w:rsidR="004B71F2">
        <w:rPr>
          <w:rFonts w:ascii="Times New Roman" w:hAnsi="Times New Roman" w:cs="Times New Roman"/>
          <w:sz w:val="24"/>
          <w:szCs w:val="24"/>
        </w:rPr>
        <w:t xml:space="preserve"> </w:t>
      </w:r>
      <w:r w:rsidR="00C00593">
        <w:t xml:space="preserve"> </w:t>
      </w:r>
    </w:p>
    <w:p w14:paraId="6DCDFAA6" w14:textId="77777777" w:rsidR="00C11692" w:rsidRPr="002511DA" w:rsidRDefault="00C11692" w:rsidP="00C116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5A5192" w14:textId="12157742" w:rsidR="004B3CD5" w:rsidRDefault="004B3CD5" w:rsidP="004B3CD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Singleton, C. R., Wright, L. A., McDonald, M., Archer, I., Bell, C., </w:t>
      </w:r>
      <w:r w:rsidRPr="00367119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Houghtailing</w:t>
      </w:r>
      <w:proofErr w:type="spellEnd"/>
      <w:r>
        <w:rPr>
          <w:rFonts w:ascii="Times New Roman" w:hAnsi="Times New Roman" w:cs="Times New Roman"/>
          <w:sz w:val="24"/>
          <w:szCs w:val="24"/>
        </w:rPr>
        <w:t>, B., Cooksey Stowers, K., &amp; Anderson Steeves, E. (</w:t>
      </w:r>
      <w:r w:rsidR="00460C6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67119">
        <w:rPr>
          <w:rFonts w:ascii="Times New Roman" w:hAnsi="Times New Roman" w:cs="Times New Roman"/>
          <w:sz w:val="24"/>
          <w:szCs w:val="24"/>
        </w:rPr>
        <w:t>Structural Racism and Geographic Access to Food Retailers in the United States: A Scoping 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7119">
        <w:rPr>
          <w:rFonts w:ascii="Times New Roman" w:hAnsi="Times New Roman" w:cs="Times New Roman"/>
          <w:i/>
          <w:iCs/>
          <w:sz w:val="24"/>
          <w:szCs w:val="24"/>
        </w:rPr>
        <w:t>Health &amp; Place</w:t>
      </w:r>
      <w:r w:rsidR="000B71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71EF" w:rsidRPr="000B71EF">
        <w:t xml:space="preserve"> </w:t>
      </w:r>
      <w:r w:rsidR="000B71EF" w:rsidRPr="000B71EF">
        <w:rPr>
          <w:rFonts w:ascii="Times New Roman" w:hAnsi="Times New Roman" w:cs="Times New Roman"/>
          <w:i/>
          <w:iCs/>
          <w:sz w:val="24"/>
          <w:szCs w:val="24"/>
        </w:rPr>
        <w:t>103089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156C" w:rsidRPr="00F2156C">
        <w:t xml:space="preserve"> </w:t>
      </w:r>
      <w:hyperlink r:id="rId28" w:history="1">
        <w:r w:rsidR="00F2156C" w:rsidRPr="00143F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https://doi.org/10.1016/j.healthplace.2023.103089</w:t>
        </w:r>
      </w:hyperlink>
      <w:r w:rsidR="00F21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EB5C" w14:textId="77777777" w:rsidR="004B3CD5" w:rsidRDefault="004B3CD5" w:rsidP="004B3C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EB609A" w14:textId="26DBFD36" w:rsidR="00764FC9" w:rsidRPr="0073482E" w:rsidRDefault="00764FC9" w:rsidP="00764FC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11DA">
        <w:rPr>
          <w:rFonts w:ascii="Times New Roman" w:hAnsi="Times New Roman" w:cs="Times New Roman"/>
          <w:sz w:val="24"/>
          <w:szCs w:val="24"/>
        </w:rPr>
        <w:t>Morris</w:t>
      </w:r>
      <w:r>
        <w:rPr>
          <w:rFonts w:ascii="Times New Roman" w:hAnsi="Times New Roman" w:cs="Times New Roman"/>
          <w:sz w:val="24"/>
          <w:szCs w:val="24"/>
        </w:rPr>
        <w:t>, J. L.,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Chalkley</w:t>
      </w:r>
      <w:r>
        <w:rPr>
          <w:rFonts w:ascii="Times New Roman" w:hAnsi="Times New Roman" w:cs="Times New Roman"/>
          <w:sz w:val="24"/>
          <w:szCs w:val="24"/>
        </w:rPr>
        <w:t>, A. E.,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Helme</w:t>
      </w:r>
      <w:r>
        <w:rPr>
          <w:rFonts w:ascii="Times New Roman" w:hAnsi="Times New Roman" w:cs="Times New Roman"/>
          <w:sz w:val="24"/>
          <w:szCs w:val="24"/>
        </w:rPr>
        <w:t>, Z. E.,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Timms</w:t>
      </w:r>
      <w:r>
        <w:rPr>
          <w:rFonts w:ascii="Times New Roman" w:hAnsi="Times New Roman" w:cs="Times New Roman"/>
          <w:sz w:val="24"/>
          <w:szCs w:val="24"/>
        </w:rPr>
        <w:t>, O.,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Young</w:t>
      </w:r>
      <w:r>
        <w:rPr>
          <w:rFonts w:ascii="Times New Roman" w:hAnsi="Times New Roman" w:cs="Times New Roman"/>
          <w:sz w:val="24"/>
          <w:szCs w:val="24"/>
        </w:rPr>
        <w:t>, E.,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</w:t>
      </w:r>
      <w:r w:rsidRPr="004157DF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Bartholomew</w:t>
      </w:r>
      <w:r>
        <w:rPr>
          <w:rFonts w:ascii="Times New Roman" w:hAnsi="Times New Roman" w:cs="Times New Roman"/>
          <w:sz w:val="24"/>
          <w:szCs w:val="24"/>
        </w:rPr>
        <w:t>, J. B.,</w:t>
      </w:r>
      <w:r w:rsidRPr="00251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2511DA">
        <w:rPr>
          <w:rFonts w:ascii="Times New Roman" w:hAnsi="Times New Roman" w:cs="Times New Roman"/>
          <w:sz w:val="24"/>
          <w:szCs w:val="24"/>
        </w:rPr>
        <w:t>Daly-Smith</w:t>
      </w:r>
      <w:r>
        <w:rPr>
          <w:rFonts w:ascii="Times New Roman" w:hAnsi="Times New Roman" w:cs="Times New Roman"/>
          <w:sz w:val="24"/>
          <w:szCs w:val="24"/>
        </w:rPr>
        <w:t>, A. (</w:t>
      </w:r>
      <w:r w:rsidR="001101D4">
        <w:rPr>
          <w:rFonts w:ascii="Times New Roman" w:hAnsi="Times New Roman" w:cs="Times New Roman"/>
          <w:sz w:val="24"/>
          <w:szCs w:val="24"/>
        </w:rPr>
        <w:t>2023)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1DA">
        <w:rPr>
          <w:rFonts w:ascii="Times New Roman" w:hAnsi="Times New Roman" w:cs="Times New Roman"/>
          <w:sz w:val="24"/>
          <w:szCs w:val="24"/>
        </w:rPr>
        <w:t>Initial insights into the impact and implementation of Creative Active Schools in Bradford, UK.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Journal of Behavioral Nutrition and Physical Activity</w:t>
      </w:r>
      <w:r w:rsidR="0073482E" w:rsidRPr="0073482E">
        <w:t xml:space="preserve"> </w:t>
      </w:r>
      <w:r w:rsidR="0073482E" w:rsidRPr="0073482E">
        <w:rPr>
          <w:rFonts w:ascii="Times New Roman" w:hAnsi="Times New Roman" w:cs="Times New Roman"/>
          <w:i/>
          <w:iCs/>
          <w:sz w:val="24"/>
          <w:szCs w:val="24"/>
        </w:rPr>
        <w:t xml:space="preserve">20, </w:t>
      </w:r>
      <w:r w:rsidR="0073482E" w:rsidRPr="0073482E">
        <w:rPr>
          <w:rFonts w:ascii="Times New Roman" w:hAnsi="Times New Roman" w:cs="Times New Roman"/>
          <w:sz w:val="24"/>
          <w:szCs w:val="24"/>
        </w:rPr>
        <w:t xml:space="preserve">80. </w:t>
      </w:r>
      <w:hyperlink r:id="rId29" w:history="1">
        <w:r w:rsidR="00FF3977" w:rsidRPr="00897AC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https://doi.org/10.1186/s12966-023-01485-3</w:t>
        </w:r>
      </w:hyperlink>
      <w:r w:rsidR="00FF3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72435" w14:textId="77777777" w:rsidR="00764FC9" w:rsidRDefault="00764FC9" w:rsidP="00764FC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44F899" w14:textId="27AAA764" w:rsidR="00416C9C" w:rsidRDefault="00416C9C" w:rsidP="00416C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72680">
        <w:rPr>
          <w:rFonts w:ascii="Times New Roman" w:hAnsi="Times New Roman" w:cs="Times New Roman"/>
          <w:sz w:val="24"/>
          <w:szCs w:val="24"/>
        </w:rPr>
        <w:t xml:space="preserve">Walsh-Bailey,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772680">
        <w:rPr>
          <w:rFonts w:ascii="Times New Roman" w:hAnsi="Times New Roman" w:cs="Times New Roman"/>
          <w:sz w:val="24"/>
          <w:szCs w:val="24"/>
        </w:rPr>
        <w:t xml:space="preserve">, Gilbert, </w:t>
      </w:r>
      <w:r>
        <w:rPr>
          <w:rFonts w:ascii="Times New Roman" w:hAnsi="Times New Roman" w:cs="Times New Roman"/>
          <w:sz w:val="24"/>
          <w:szCs w:val="24"/>
        </w:rPr>
        <w:t>A.,</w:t>
      </w:r>
      <w:r w:rsidRPr="00772680">
        <w:rPr>
          <w:rFonts w:ascii="Times New Roman" w:hAnsi="Times New Roman" w:cs="Times New Roman"/>
          <w:sz w:val="24"/>
          <w:szCs w:val="24"/>
        </w:rPr>
        <w:t xml:space="preserve"> Shato, 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772680">
        <w:rPr>
          <w:rFonts w:ascii="Times New Roman" w:hAnsi="Times New Roman" w:cs="Times New Roman"/>
          <w:sz w:val="24"/>
          <w:szCs w:val="24"/>
        </w:rPr>
        <w:t xml:space="preserve">, Sandler,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772680">
        <w:rPr>
          <w:rFonts w:ascii="Times New Roman" w:hAnsi="Times New Roman" w:cs="Times New Roman"/>
          <w:sz w:val="24"/>
          <w:szCs w:val="24"/>
        </w:rPr>
        <w:t xml:space="preserve">, Baumann, </w:t>
      </w:r>
      <w:r>
        <w:rPr>
          <w:rFonts w:ascii="Times New Roman" w:hAnsi="Times New Roman" w:cs="Times New Roman"/>
          <w:sz w:val="24"/>
          <w:szCs w:val="24"/>
        </w:rPr>
        <w:t xml:space="preserve">A. A., </w:t>
      </w:r>
      <w:r w:rsidRPr="00772680">
        <w:rPr>
          <w:rFonts w:ascii="Times New Roman" w:hAnsi="Times New Roman" w:cs="Times New Roman"/>
          <w:sz w:val="24"/>
          <w:szCs w:val="24"/>
        </w:rPr>
        <w:t xml:space="preserve">Bradley, </w:t>
      </w:r>
      <w:r>
        <w:rPr>
          <w:rFonts w:ascii="Times New Roman" w:hAnsi="Times New Roman" w:cs="Times New Roman"/>
          <w:sz w:val="24"/>
          <w:szCs w:val="24"/>
        </w:rPr>
        <w:t xml:space="preserve">C. D., </w:t>
      </w:r>
      <w:r w:rsidRPr="00D54477">
        <w:rPr>
          <w:rFonts w:ascii="Times New Roman" w:hAnsi="Times New Roman" w:cs="Times New Roman"/>
          <w:b/>
          <w:bCs/>
          <w:sz w:val="24"/>
          <w:szCs w:val="24"/>
        </w:rPr>
        <w:t>McLoughlin, G. M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72680">
        <w:rPr>
          <w:rFonts w:ascii="Times New Roman" w:hAnsi="Times New Roman" w:cs="Times New Roman"/>
          <w:sz w:val="24"/>
          <w:szCs w:val="24"/>
        </w:rPr>
        <w:t xml:space="preserve">McGuire, </w:t>
      </w:r>
      <w:r>
        <w:rPr>
          <w:rFonts w:ascii="Times New Roman" w:hAnsi="Times New Roman" w:cs="Times New Roman"/>
          <w:sz w:val="24"/>
          <w:szCs w:val="24"/>
        </w:rPr>
        <w:t xml:space="preserve">F. H., </w:t>
      </w:r>
      <w:r w:rsidRPr="00772680">
        <w:rPr>
          <w:rFonts w:ascii="Times New Roman" w:hAnsi="Times New Roman" w:cs="Times New Roman"/>
          <w:sz w:val="24"/>
          <w:szCs w:val="24"/>
        </w:rPr>
        <w:t xml:space="preserve">Fort, </w:t>
      </w:r>
      <w:r>
        <w:rPr>
          <w:rFonts w:ascii="Times New Roman" w:hAnsi="Times New Roman" w:cs="Times New Roman"/>
          <w:sz w:val="24"/>
          <w:szCs w:val="24"/>
        </w:rPr>
        <w:t>M. P.</w:t>
      </w:r>
      <w:r w:rsidRPr="007726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72680">
        <w:rPr>
          <w:rFonts w:ascii="Times New Roman" w:hAnsi="Times New Roman" w:cs="Times New Roman"/>
          <w:sz w:val="24"/>
          <w:szCs w:val="24"/>
        </w:rPr>
        <w:t xml:space="preserve">Tabak, </w:t>
      </w:r>
      <w:r>
        <w:rPr>
          <w:rFonts w:ascii="Times New Roman" w:hAnsi="Times New Roman" w:cs="Times New Roman"/>
          <w:sz w:val="24"/>
          <w:szCs w:val="24"/>
        </w:rPr>
        <w:t xml:space="preserve">R. G. </w:t>
      </w:r>
      <w:r w:rsidR="00925828">
        <w:rPr>
          <w:rFonts w:ascii="Times New Roman" w:hAnsi="Times New Roman" w:cs="Times New Roman"/>
          <w:sz w:val="24"/>
          <w:szCs w:val="24"/>
        </w:rPr>
        <w:t>(</w:t>
      </w:r>
      <w:r w:rsidR="004B4FB1">
        <w:rPr>
          <w:rFonts w:ascii="Times New Roman" w:hAnsi="Times New Roman" w:cs="Times New Roman"/>
          <w:sz w:val="24"/>
          <w:szCs w:val="24"/>
        </w:rPr>
        <w:t>2023</w:t>
      </w:r>
      <w:r w:rsidR="00925828">
        <w:rPr>
          <w:rFonts w:ascii="Times New Roman" w:hAnsi="Times New Roman" w:cs="Times New Roman"/>
          <w:sz w:val="24"/>
          <w:szCs w:val="24"/>
        </w:rPr>
        <w:t xml:space="preserve">). </w:t>
      </w:r>
      <w:r w:rsidRPr="00112D0B">
        <w:rPr>
          <w:rFonts w:ascii="Times New Roman" w:hAnsi="Times New Roman" w:cs="Times New Roman"/>
          <w:sz w:val="24"/>
          <w:szCs w:val="24"/>
        </w:rPr>
        <w:t xml:space="preserve">Protocol for a scoping review of health equity frameworks and models applied in empirical studies of </w:t>
      </w:r>
      <w:r w:rsidRPr="00883E4B">
        <w:rPr>
          <w:rFonts w:ascii="Times New Roman" w:hAnsi="Times New Roman" w:cs="Times New Roman"/>
          <w:sz w:val="24"/>
          <w:szCs w:val="24"/>
        </w:rPr>
        <w:t xml:space="preserve">chronic disease prevention and control. </w:t>
      </w:r>
      <w:r w:rsidRPr="00883E4B">
        <w:rPr>
          <w:rFonts w:ascii="Times New Roman" w:hAnsi="Times New Roman" w:cs="Times New Roman"/>
          <w:i/>
          <w:iCs/>
          <w:sz w:val="24"/>
          <w:szCs w:val="24"/>
        </w:rPr>
        <w:t xml:space="preserve">BMC </w:t>
      </w:r>
      <w:r w:rsidR="00925828" w:rsidRPr="00883E4B">
        <w:rPr>
          <w:rFonts w:ascii="Times New Roman" w:hAnsi="Times New Roman" w:cs="Times New Roman"/>
          <w:i/>
          <w:iCs/>
          <w:sz w:val="24"/>
          <w:szCs w:val="24"/>
        </w:rPr>
        <w:t>Systematic Reviews</w:t>
      </w:r>
      <w:r w:rsidR="008C561A" w:rsidRPr="00883E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36D5" w:rsidRPr="00883E4B">
        <w:rPr>
          <w:rFonts w:ascii="Times New Roman" w:hAnsi="Times New Roman" w:cs="Times New Roman"/>
          <w:i/>
          <w:iCs/>
          <w:sz w:val="24"/>
          <w:szCs w:val="24"/>
        </w:rPr>
        <w:t xml:space="preserve">12, </w:t>
      </w:r>
      <w:r w:rsidR="007336D5" w:rsidRPr="00883E4B">
        <w:rPr>
          <w:rFonts w:ascii="Times New Roman" w:hAnsi="Times New Roman" w:cs="Times New Roman"/>
          <w:sz w:val="24"/>
          <w:szCs w:val="24"/>
        </w:rPr>
        <w:t>83,</w:t>
      </w:r>
      <w:r w:rsidR="008C561A" w:rsidRPr="00883E4B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883E4B" w:rsidRPr="00883E4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https://doi.org/10.1186/s13643-023-02240-2</w:t>
        </w:r>
      </w:hyperlink>
      <w:r w:rsidR="00883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74830" w14:textId="77777777" w:rsidR="00416C9C" w:rsidRDefault="00416C9C" w:rsidP="00416C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C80077" w14:textId="28C98E79" w:rsidR="00CB2936" w:rsidRPr="004D242C" w:rsidRDefault="00CB2936" w:rsidP="004D242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Singleton, C. R., &amp; </w:t>
      </w:r>
      <w:r w:rsidRPr="004E5BFB">
        <w:rPr>
          <w:rFonts w:ascii="Times New Roman" w:hAnsi="Times New Roman" w:cs="Times New Roman"/>
          <w:b/>
          <w:bCs/>
          <w:sz w:val="24"/>
          <w:szCs w:val="24"/>
        </w:rPr>
        <w:t>McLoughlin, G., M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2042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13F40">
        <w:rPr>
          <w:rFonts w:ascii="Times New Roman" w:hAnsi="Times New Roman" w:cs="Times New Roman"/>
          <w:sz w:val="24"/>
          <w:szCs w:val="24"/>
        </w:rPr>
        <w:t xml:space="preserve">Looking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13F40">
        <w:rPr>
          <w:rFonts w:ascii="Times New Roman" w:hAnsi="Times New Roman" w:cs="Times New Roman"/>
          <w:sz w:val="24"/>
          <w:szCs w:val="24"/>
        </w:rPr>
        <w:t xml:space="preserve">ack: How the COVID-19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3F40">
        <w:rPr>
          <w:rFonts w:ascii="Times New Roman" w:hAnsi="Times New Roman" w:cs="Times New Roman"/>
          <w:sz w:val="24"/>
          <w:szCs w:val="24"/>
        </w:rPr>
        <w:t xml:space="preserve">andemic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3F40">
        <w:rPr>
          <w:rFonts w:ascii="Times New Roman" w:hAnsi="Times New Roman" w:cs="Times New Roman"/>
          <w:sz w:val="24"/>
          <w:szCs w:val="24"/>
        </w:rPr>
        <w:t xml:space="preserve">rovided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3F40">
        <w:rPr>
          <w:rFonts w:ascii="Times New Roman" w:hAnsi="Times New Roman" w:cs="Times New Roman"/>
          <w:sz w:val="24"/>
          <w:szCs w:val="24"/>
        </w:rPr>
        <w:t xml:space="preserve">pportunity 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13F40">
        <w:rPr>
          <w:rFonts w:ascii="Times New Roman" w:hAnsi="Times New Roman" w:cs="Times New Roman"/>
          <w:sz w:val="24"/>
          <w:szCs w:val="24"/>
        </w:rPr>
        <w:t xml:space="preserve">quitably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3F40">
        <w:rPr>
          <w:rFonts w:ascii="Times New Roman" w:hAnsi="Times New Roman" w:cs="Times New Roman"/>
          <w:sz w:val="24"/>
          <w:szCs w:val="24"/>
        </w:rPr>
        <w:t xml:space="preserve">mprove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13F40">
        <w:rPr>
          <w:rFonts w:ascii="Times New Roman" w:hAnsi="Times New Roman" w:cs="Times New Roman"/>
          <w:sz w:val="24"/>
          <w:szCs w:val="24"/>
        </w:rPr>
        <w:t xml:space="preserve">eal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3F40">
        <w:rPr>
          <w:rFonts w:ascii="Times New Roman" w:hAnsi="Times New Roman" w:cs="Times New Roman"/>
          <w:sz w:val="24"/>
          <w:szCs w:val="24"/>
        </w:rPr>
        <w:t>rovision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CA2">
        <w:rPr>
          <w:rFonts w:ascii="Times New Roman" w:hAnsi="Times New Roman" w:cs="Times New Roman"/>
          <w:i/>
          <w:iCs/>
          <w:sz w:val="24"/>
          <w:szCs w:val="24"/>
        </w:rPr>
        <w:t>American Journal of Public Health</w:t>
      </w:r>
      <w:r w:rsidR="001204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D242C" w:rsidRPr="004D242C">
        <w:rPr>
          <w:rFonts w:ascii="Times New Roman" w:hAnsi="Times New Roman" w:cs="Times New Roman"/>
          <w:i/>
          <w:iCs/>
          <w:sz w:val="24"/>
          <w:szCs w:val="24"/>
        </w:rPr>
        <w:t>113,</w:t>
      </w:r>
      <w:r w:rsidR="004D24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242C" w:rsidRPr="004D242C">
        <w:rPr>
          <w:rFonts w:ascii="Times New Roman" w:hAnsi="Times New Roman" w:cs="Times New Roman"/>
          <w:sz w:val="24"/>
          <w:szCs w:val="24"/>
        </w:rPr>
        <w:t xml:space="preserve">736-738. </w:t>
      </w:r>
      <w:hyperlink r:id="rId31" w:history="1">
        <w:r w:rsidR="004D242C" w:rsidRPr="00167C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https://doi.org/10.2105/AJPH.2023.307294</w:t>
        </w:r>
      </w:hyperlink>
      <w:r w:rsidR="004D24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2724E" w14:textId="77777777" w:rsidR="00CB2936" w:rsidRDefault="00CB2936" w:rsidP="00CB29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C4D1E2" w14:textId="38E93928" w:rsidR="00964924" w:rsidRPr="00964924" w:rsidRDefault="00964924" w:rsidP="009D0AC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924">
        <w:rPr>
          <w:rFonts w:ascii="Times New Roman" w:hAnsi="Times New Roman" w:cs="Times New Roman"/>
          <w:sz w:val="24"/>
          <w:szCs w:val="24"/>
        </w:rPr>
        <w:t xml:space="preserve">Hecht, A. A., Olarte, D. A., </w:t>
      </w:r>
      <w:r w:rsidRPr="00964924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964924">
        <w:rPr>
          <w:rFonts w:ascii="Times New Roman" w:hAnsi="Times New Roman" w:cs="Times New Roman"/>
          <w:sz w:val="24"/>
          <w:szCs w:val="24"/>
        </w:rPr>
        <w:t xml:space="preserve"> &amp; Cohen, J. F.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43C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64924">
        <w:rPr>
          <w:rFonts w:ascii="Times New Roman" w:hAnsi="Times New Roman" w:cs="Times New Roman"/>
          <w:sz w:val="24"/>
          <w:szCs w:val="24"/>
        </w:rPr>
        <w:t xml:space="preserve">Strategies associated with increased student participation in school meals: A systematic review. </w:t>
      </w:r>
      <w:r w:rsidRPr="00964924">
        <w:rPr>
          <w:rFonts w:ascii="Times New Roman" w:hAnsi="Times New Roman" w:cs="Times New Roman"/>
          <w:i/>
          <w:iCs/>
          <w:sz w:val="24"/>
          <w:szCs w:val="24"/>
        </w:rPr>
        <w:t>Journal of the Academy of Nutrition and Dietetics</w:t>
      </w:r>
      <w:r w:rsidR="001A281E">
        <w:rPr>
          <w:rFonts w:ascii="Times New Roman" w:hAnsi="Times New Roman" w:cs="Times New Roman"/>
          <w:i/>
          <w:iCs/>
          <w:sz w:val="24"/>
          <w:szCs w:val="24"/>
        </w:rPr>
        <w:t>, 123,</w:t>
      </w:r>
      <w:r w:rsidR="001A281E" w:rsidRPr="001A281E">
        <w:rPr>
          <w:rFonts w:ascii="Times New Roman" w:hAnsi="Times New Roman" w:cs="Times New Roman"/>
          <w:sz w:val="24"/>
          <w:szCs w:val="24"/>
        </w:rPr>
        <w:t xml:space="preserve"> 1075-</w:t>
      </w:r>
      <w:proofErr w:type="gramStart"/>
      <w:r w:rsidR="001A281E" w:rsidRPr="001A281E">
        <w:rPr>
          <w:rFonts w:ascii="Times New Roman" w:hAnsi="Times New Roman" w:cs="Times New Roman"/>
          <w:sz w:val="24"/>
          <w:szCs w:val="24"/>
        </w:rPr>
        <w:t>1096.e</w:t>
      </w:r>
      <w:r w:rsidRPr="001A28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281E" w:rsidRPr="001A281E">
        <w:t xml:space="preserve"> </w:t>
      </w:r>
      <w:hyperlink r:id="rId32" w:history="1">
        <w:r w:rsidR="001A281E" w:rsidRPr="00167C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https://doi.org/10.1016/j.jand.2023.02.016</w:t>
        </w:r>
      </w:hyperlink>
      <w:r w:rsidR="005F2AC0">
        <w:rPr>
          <w:rFonts w:ascii="Times New Roman" w:hAnsi="Times New Roman" w:cs="Times New Roman"/>
          <w:sz w:val="24"/>
          <w:szCs w:val="24"/>
        </w:rPr>
        <w:t>.</w:t>
      </w:r>
      <w:r w:rsidR="005F2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019D38" w14:textId="77777777" w:rsidR="00964924" w:rsidRPr="00964924" w:rsidRDefault="00964924" w:rsidP="009649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0C269C" w14:textId="4672AE4A" w:rsidR="00DC6879" w:rsidRPr="00A47ECE" w:rsidRDefault="00DC6879" w:rsidP="00A47ECE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743974">
        <w:rPr>
          <w:b/>
          <w:bCs/>
          <w:szCs w:val="20"/>
        </w:rPr>
        <w:t>McLoughlin, G. M.,</w:t>
      </w:r>
      <w:r>
        <w:rPr>
          <w:bCs/>
          <w:szCs w:val="20"/>
        </w:rPr>
        <w:t xml:space="preserve"> Calvert, H. G., &amp; Turner, L. (</w:t>
      </w:r>
      <w:r w:rsidR="00964924">
        <w:rPr>
          <w:bCs/>
          <w:szCs w:val="20"/>
        </w:rPr>
        <w:t>2023</w:t>
      </w:r>
      <w:r>
        <w:rPr>
          <w:bCs/>
          <w:szCs w:val="20"/>
        </w:rPr>
        <w:t xml:space="preserve">). </w:t>
      </w:r>
      <w:r w:rsidRPr="00F104B7">
        <w:rPr>
          <w:bCs/>
          <w:szCs w:val="20"/>
        </w:rPr>
        <w:t xml:space="preserve">Individual and </w:t>
      </w:r>
      <w:r>
        <w:rPr>
          <w:bCs/>
          <w:szCs w:val="20"/>
        </w:rPr>
        <w:t>c</w:t>
      </w:r>
      <w:r w:rsidRPr="00F104B7">
        <w:rPr>
          <w:bCs/>
          <w:szCs w:val="20"/>
        </w:rPr>
        <w:t xml:space="preserve">ontextual </w:t>
      </w:r>
      <w:r>
        <w:rPr>
          <w:bCs/>
          <w:szCs w:val="20"/>
        </w:rPr>
        <w:t>f</w:t>
      </w:r>
      <w:r w:rsidRPr="00F104B7">
        <w:rPr>
          <w:bCs/>
          <w:szCs w:val="20"/>
        </w:rPr>
        <w:t xml:space="preserve">actors associated with </w:t>
      </w:r>
      <w:r>
        <w:rPr>
          <w:bCs/>
          <w:szCs w:val="20"/>
        </w:rPr>
        <w:t>cl</w:t>
      </w:r>
      <w:r w:rsidRPr="00F104B7">
        <w:rPr>
          <w:bCs/>
          <w:szCs w:val="20"/>
        </w:rPr>
        <w:t xml:space="preserve">assroom </w:t>
      </w:r>
      <w:r>
        <w:rPr>
          <w:bCs/>
          <w:szCs w:val="20"/>
        </w:rPr>
        <w:t>t</w:t>
      </w:r>
      <w:r w:rsidRPr="00F104B7">
        <w:rPr>
          <w:bCs/>
          <w:szCs w:val="20"/>
        </w:rPr>
        <w:t xml:space="preserve">eachers' </w:t>
      </w:r>
      <w:r>
        <w:rPr>
          <w:bCs/>
          <w:szCs w:val="20"/>
        </w:rPr>
        <w:t>i</w:t>
      </w:r>
      <w:r w:rsidRPr="00F104B7">
        <w:rPr>
          <w:bCs/>
          <w:szCs w:val="20"/>
        </w:rPr>
        <w:t xml:space="preserve">ntentions to </w:t>
      </w:r>
      <w:r>
        <w:rPr>
          <w:bCs/>
          <w:szCs w:val="20"/>
        </w:rPr>
        <w:t>i</w:t>
      </w:r>
      <w:r w:rsidRPr="00F104B7">
        <w:rPr>
          <w:bCs/>
          <w:szCs w:val="20"/>
        </w:rPr>
        <w:t xml:space="preserve">mplement </w:t>
      </w:r>
      <w:r>
        <w:rPr>
          <w:bCs/>
          <w:szCs w:val="20"/>
        </w:rPr>
        <w:t>c</w:t>
      </w:r>
      <w:r w:rsidRPr="00F104B7">
        <w:rPr>
          <w:bCs/>
          <w:szCs w:val="20"/>
        </w:rPr>
        <w:t xml:space="preserve">lassroom </w:t>
      </w:r>
      <w:r>
        <w:rPr>
          <w:bCs/>
          <w:szCs w:val="20"/>
        </w:rPr>
        <w:t>p</w:t>
      </w:r>
      <w:r w:rsidRPr="00F104B7">
        <w:rPr>
          <w:bCs/>
          <w:szCs w:val="20"/>
        </w:rPr>
        <w:t xml:space="preserve">hysical </w:t>
      </w:r>
      <w:r>
        <w:rPr>
          <w:bCs/>
          <w:szCs w:val="20"/>
        </w:rPr>
        <w:t>a</w:t>
      </w:r>
      <w:r w:rsidRPr="00F104B7">
        <w:rPr>
          <w:bCs/>
          <w:szCs w:val="20"/>
        </w:rPr>
        <w:t>ctivity</w:t>
      </w:r>
      <w:r>
        <w:rPr>
          <w:bCs/>
          <w:szCs w:val="20"/>
        </w:rPr>
        <w:t xml:space="preserve">. </w:t>
      </w:r>
      <w:r w:rsidRPr="00A34584">
        <w:rPr>
          <w:bCs/>
          <w:i/>
          <w:iCs/>
          <w:szCs w:val="20"/>
        </w:rPr>
        <w:t>International Journal of Environmental Research and Public Health</w:t>
      </w:r>
      <w:r w:rsidR="00964924">
        <w:rPr>
          <w:bCs/>
          <w:i/>
          <w:iCs/>
          <w:szCs w:val="20"/>
        </w:rPr>
        <w:t xml:space="preserve">, </w:t>
      </w:r>
      <w:r w:rsidR="00A47ECE" w:rsidRPr="00A47ECE">
        <w:rPr>
          <w:bCs/>
          <w:i/>
          <w:iCs/>
          <w:szCs w:val="20"/>
        </w:rPr>
        <w:t xml:space="preserve">20, </w:t>
      </w:r>
      <w:r w:rsidR="00A47ECE" w:rsidRPr="00A47ECE">
        <w:rPr>
          <w:bCs/>
          <w:szCs w:val="20"/>
        </w:rPr>
        <w:t xml:space="preserve">3646. </w:t>
      </w:r>
      <w:hyperlink r:id="rId33" w:history="1">
        <w:r w:rsidR="00A47ECE" w:rsidRPr="00E14225">
          <w:rPr>
            <w:rStyle w:val="Hyperlink"/>
            <w:bCs/>
            <w:szCs w:val="20"/>
          </w:rPr>
          <w:t>https://doi.org/10.3390/ijerph20043646</w:t>
        </w:r>
      </w:hyperlink>
      <w:r w:rsidR="00A47ECE">
        <w:rPr>
          <w:bCs/>
          <w:szCs w:val="20"/>
        </w:rPr>
        <w:t xml:space="preserve">. </w:t>
      </w:r>
      <w:r w:rsidR="00A47ECE" w:rsidRPr="00A47ECE">
        <w:rPr>
          <w:bCs/>
          <w:szCs w:val="20"/>
        </w:rPr>
        <w:t xml:space="preserve"> </w:t>
      </w:r>
    </w:p>
    <w:p w14:paraId="2652AB84" w14:textId="77777777" w:rsidR="00DC6879" w:rsidRPr="00A34584" w:rsidRDefault="00DC6879" w:rsidP="00DC6879">
      <w:pPr>
        <w:pStyle w:val="ListParagraph"/>
        <w:tabs>
          <w:tab w:val="left" w:pos="971"/>
        </w:tabs>
        <w:rPr>
          <w:bCs/>
          <w:szCs w:val="20"/>
        </w:rPr>
      </w:pPr>
    </w:p>
    <w:p w14:paraId="345851CE" w14:textId="1A78AB7C" w:rsidR="00575369" w:rsidRDefault="008D3343" w:rsidP="00575369">
      <w:pPr>
        <w:pStyle w:val="ListParagraph"/>
        <w:numPr>
          <w:ilvl w:val="0"/>
          <w:numId w:val="23"/>
        </w:numPr>
        <w:rPr>
          <w:bCs/>
          <w:szCs w:val="20"/>
        </w:rPr>
      </w:pPr>
      <w:r>
        <w:lastRenderedPageBreak/>
        <w:t>Welk, G. J.</w:t>
      </w:r>
      <w:r>
        <w:rPr>
          <w:bCs/>
          <w:szCs w:val="20"/>
        </w:rPr>
        <w:t xml:space="preserve">, </w:t>
      </w:r>
      <w:r w:rsidRPr="00A5266F">
        <w:rPr>
          <w:b/>
          <w:szCs w:val="20"/>
        </w:rPr>
        <w:t>McLoughlin</w:t>
      </w:r>
      <w:r>
        <w:rPr>
          <w:b/>
          <w:szCs w:val="20"/>
        </w:rPr>
        <w:t>,</w:t>
      </w:r>
      <w:r w:rsidRPr="00A5266F">
        <w:rPr>
          <w:b/>
          <w:szCs w:val="20"/>
        </w:rPr>
        <w:t xml:space="preserve"> G. M</w:t>
      </w:r>
      <w:r>
        <w:rPr>
          <w:bCs/>
          <w:szCs w:val="20"/>
        </w:rPr>
        <w:t>.</w:t>
      </w:r>
      <w:r w:rsidRPr="002F42EB">
        <w:rPr>
          <w:bCs/>
          <w:szCs w:val="20"/>
        </w:rPr>
        <w:t xml:space="preserve">, </w:t>
      </w:r>
      <w:r w:rsidRPr="00925C1A">
        <w:t xml:space="preserve">Lee, J. </w:t>
      </w:r>
      <w:r w:rsidRPr="00DC0B6F">
        <w:t xml:space="preserve">A., </w:t>
      </w:r>
      <w:r w:rsidR="00DC0B6F" w:rsidRPr="00DC0B6F">
        <w:t xml:space="preserve">&amp; Carrasco, J. </w:t>
      </w:r>
      <w:r w:rsidR="0018224C">
        <w:t xml:space="preserve">(2023). </w:t>
      </w:r>
      <w:r w:rsidRPr="00DC0B6F">
        <w:rPr>
          <w:bCs/>
          <w:szCs w:val="20"/>
        </w:rPr>
        <w:t xml:space="preserve">The </w:t>
      </w:r>
      <w:r w:rsidR="00DC0B6F">
        <w:rPr>
          <w:bCs/>
          <w:szCs w:val="20"/>
        </w:rPr>
        <w:t>u</w:t>
      </w:r>
      <w:r w:rsidRPr="00DC0B6F">
        <w:rPr>
          <w:bCs/>
          <w:szCs w:val="20"/>
        </w:rPr>
        <w:t xml:space="preserve">tility of the </w:t>
      </w:r>
      <w:r w:rsidR="00DC0B6F">
        <w:rPr>
          <w:bCs/>
          <w:szCs w:val="20"/>
        </w:rPr>
        <w:t>y</w:t>
      </w:r>
      <w:r w:rsidRPr="00DC0B6F">
        <w:rPr>
          <w:bCs/>
          <w:szCs w:val="20"/>
        </w:rPr>
        <w:t xml:space="preserve">outh </w:t>
      </w:r>
      <w:r w:rsidR="00DC0B6F">
        <w:rPr>
          <w:bCs/>
          <w:szCs w:val="20"/>
        </w:rPr>
        <w:t>a</w:t>
      </w:r>
      <w:r w:rsidRPr="00DC0B6F">
        <w:rPr>
          <w:bCs/>
          <w:szCs w:val="20"/>
        </w:rPr>
        <w:t xml:space="preserve">ctivity </w:t>
      </w:r>
      <w:r w:rsidR="00DC0B6F">
        <w:rPr>
          <w:bCs/>
          <w:szCs w:val="20"/>
        </w:rPr>
        <w:t>p</w:t>
      </w:r>
      <w:r w:rsidRPr="00DC0B6F">
        <w:rPr>
          <w:bCs/>
          <w:szCs w:val="20"/>
        </w:rPr>
        <w:t xml:space="preserve">rofile for </w:t>
      </w:r>
      <w:r w:rsidR="00DC0B6F">
        <w:rPr>
          <w:bCs/>
          <w:szCs w:val="20"/>
        </w:rPr>
        <w:t>a</w:t>
      </w:r>
      <w:r w:rsidRPr="00DC0B6F">
        <w:rPr>
          <w:bCs/>
          <w:szCs w:val="20"/>
        </w:rPr>
        <w:t xml:space="preserve">ssessing and </w:t>
      </w:r>
      <w:r w:rsidR="00DC0B6F">
        <w:rPr>
          <w:bCs/>
          <w:szCs w:val="20"/>
        </w:rPr>
        <w:t>p</w:t>
      </w:r>
      <w:r w:rsidRPr="00DC0B6F">
        <w:rPr>
          <w:bCs/>
          <w:szCs w:val="20"/>
        </w:rPr>
        <w:t xml:space="preserve">romoting </w:t>
      </w:r>
      <w:r w:rsidR="00DC0B6F">
        <w:rPr>
          <w:bCs/>
          <w:szCs w:val="20"/>
        </w:rPr>
        <w:t>p</w:t>
      </w:r>
      <w:r w:rsidRPr="00DC0B6F">
        <w:rPr>
          <w:bCs/>
          <w:szCs w:val="20"/>
        </w:rPr>
        <w:t xml:space="preserve">hysical </w:t>
      </w:r>
      <w:r w:rsidR="00DC0B6F">
        <w:rPr>
          <w:bCs/>
          <w:szCs w:val="20"/>
        </w:rPr>
        <w:t>a</w:t>
      </w:r>
      <w:r w:rsidRPr="00DC0B6F">
        <w:rPr>
          <w:bCs/>
          <w:szCs w:val="20"/>
        </w:rPr>
        <w:t xml:space="preserve">ctivity in </w:t>
      </w:r>
      <w:r w:rsidR="00DC0B6F">
        <w:rPr>
          <w:bCs/>
          <w:szCs w:val="20"/>
        </w:rPr>
        <w:t>p</w:t>
      </w:r>
      <w:r w:rsidRPr="00DC0B6F">
        <w:rPr>
          <w:bCs/>
          <w:szCs w:val="20"/>
        </w:rPr>
        <w:t xml:space="preserve">hysical </w:t>
      </w:r>
      <w:r w:rsidR="00DC0B6F">
        <w:rPr>
          <w:bCs/>
          <w:szCs w:val="20"/>
        </w:rPr>
        <w:t>e</w:t>
      </w:r>
      <w:r w:rsidRPr="00DC0B6F">
        <w:rPr>
          <w:bCs/>
          <w:szCs w:val="20"/>
        </w:rPr>
        <w:t>ducation</w:t>
      </w:r>
      <w:r w:rsidR="00DC0B6F">
        <w:rPr>
          <w:bCs/>
          <w:szCs w:val="20"/>
        </w:rPr>
        <w:t>.</w:t>
      </w:r>
      <w:r w:rsidR="00DC0B6F" w:rsidRPr="00575369">
        <w:rPr>
          <w:bCs/>
          <w:i/>
          <w:iCs/>
          <w:szCs w:val="20"/>
        </w:rPr>
        <w:t xml:space="preserve"> Journal of Phy</w:t>
      </w:r>
      <w:r w:rsidR="00575369" w:rsidRPr="00575369">
        <w:rPr>
          <w:bCs/>
          <w:i/>
          <w:iCs/>
          <w:szCs w:val="20"/>
        </w:rPr>
        <w:t xml:space="preserve">sical Education, Recreation, </w:t>
      </w:r>
      <w:r w:rsidR="005F42FC">
        <w:rPr>
          <w:bCs/>
          <w:i/>
          <w:iCs/>
          <w:szCs w:val="20"/>
        </w:rPr>
        <w:t>&amp;</w:t>
      </w:r>
      <w:r w:rsidR="00575369" w:rsidRPr="00575369">
        <w:rPr>
          <w:bCs/>
          <w:i/>
          <w:iCs/>
          <w:szCs w:val="20"/>
        </w:rPr>
        <w:t xml:space="preserve"> Dance, 94</w:t>
      </w:r>
      <w:r w:rsidR="00575369">
        <w:rPr>
          <w:bCs/>
          <w:szCs w:val="20"/>
        </w:rPr>
        <w:t xml:space="preserve">, 24-31. </w:t>
      </w:r>
      <w:hyperlink r:id="rId34" w:history="1">
        <w:r w:rsidR="00D25699" w:rsidRPr="001D3739">
          <w:rPr>
            <w:rStyle w:val="Hyperlink"/>
            <w:bCs/>
            <w:szCs w:val="20"/>
          </w:rPr>
          <w:t xml:space="preserve">https://doi.org/10.1080/07303084.2022.2136310. </w:t>
        </w:r>
      </w:hyperlink>
    </w:p>
    <w:p w14:paraId="74D67FDB" w14:textId="77777777" w:rsidR="00D25699" w:rsidRDefault="00D25699" w:rsidP="00D25699">
      <w:pPr>
        <w:pStyle w:val="ListParagraph"/>
        <w:rPr>
          <w:bCs/>
          <w:szCs w:val="20"/>
        </w:rPr>
      </w:pPr>
    </w:p>
    <w:p w14:paraId="1224BE9D" w14:textId="07222EE9" w:rsidR="00D25699" w:rsidRPr="00D25699" w:rsidRDefault="00D25699" w:rsidP="00D25699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2F42EB">
        <w:rPr>
          <w:bCs/>
          <w:szCs w:val="20"/>
        </w:rPr>
        <w:t>Murphy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J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Milton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K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Mc</w:t>
      </w:r>
      <w:r>
        <w:rPr>
          <w:bCs/>
          <w:szCs w:val="20"/>
        </w:rPr>
        <w:t>L</w:t>
      </w:r>
      <w:r w:rsidRPr="002F42EB">
        <w:rPr>
          <w:bCs/>
          <w:szCs w:val="20"/>
        </w:rPr>
        <w:t>aughlin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M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Shilton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T</w:t>
      </w:r>
      <w:r>
        <w:rPr>
          <w:bCs/>
          <w:szCs w:val="20"/>
        </w:rPr>
        <w:t>.</w:t>
      </w:r>
      <w:r w:rsidRPr="002F42EB">
        <w:rPr>
          <w:bCs/>
          <w:szCs w:val="20"/>
        </w:rPr>
        <w:t xml:space="preserve">, </w:t>
      </w:r>
      <w:r w:rsidRPr="00A5266F">
        <w:rPr>
          <w:b/>
          <w:szCs w:val="20"/>
        </w:rPr>
        <w:t>McLoughlin</w:t>
      </w:r>
      <w:r>
        <w:rPr>
          <w:b/>
          <w:szCs w:val="20"/>
        </w:rPr>
        <w:t>,</w:t>
      </w:r>
      <w:r w:rsidRPr="00A5266F">
        <w:rPr>
          <w:b/>
          <w:szCs w:val="20"/>
        </w:rPr>
        <w:t xml:space="preserve"> G. M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Reece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L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J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Mair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J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L</w:t>
      </w:r>
      <w:r>
        <w:rPr>
          <w:bCs/>
          <w:szCs w:val="20"/>
        </w:rPr>
        <w:t>.</w:t>
      </w:r>
      <w:r w:rsidRPr="002F42EB">
        <w:rPr>
          <w:bCs/>
          <w:szCs w:val="20"/>
        </w:rPr>
        <w:t xml:space="preserve">, </w:t>
      </w:r>
      <w:proofErr w:type="spellStart"/>
      <w:r w:rsidRPr="002F42EB">
        <w:rPr>
          <w:bCs/>
          <w:szCs w:val="20"/>
        </w:rPr>
        <w:t>Direito</w:t>
      </w:r>
      <w:proofErr w:type="spellEnd"/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A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Kariippanon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K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E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Mackenzie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K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J</w:t>
      </w:r>
      <w:r>
        <w:rPr>
          <w:bCs/>
          <w:szCs w:val="20"/>
        </w:rPr>
        <w:t>.</w:t>
      </w:r>
      <w:r w:rsidRPr="002F42EB">
        <w:rPr>
          <w:bCs/>
          <w:szCs w:val="20"/>
        </w:rPr>
        <w:t xml:space="preserve">, </w:t>
      </w:r>
      <w:proofErr w:type="spellStart"/>
      <w:r w:rsidRPr="002F42EB">
        <w:rPr>
          <w:bCs/>
          <w:szCs w:val="20"/>
        </w:rPr>
        <w:t>Mavilidi</w:t>
      </w:r>
      <w:proofErr w:type="spellEnd"/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M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F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Shellington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E</w:t>
      </w:r>
      <w:r>
        <w:rPr>
          <w:bCs/>
          <w:szCs w:val="20"/>
        </w:rPr>
        <w:t xml:space="preserve">. </w:t>
      </w:r>
      <w:r w:rsidRPr="002F42EB">
        <w:rPr>
          <w:bCs/>
          <w:szCs w:val="20"/>
        </w:rPr>
        <w:t>M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Kamada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M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Heron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L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Jauregui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E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Abdeta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C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Pina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I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Pinto</w:t>
      </w:r>
      <w:r>
        <w:rPr>
          <w:bCs/>
          <w:szCs w:val="20"/>
        </w:rPr>
        <w:t>,</w:t>
      </w:r>
      <w:r w:rsidRPr="002F42EB">
        <w:rPr>
          <w:bCs/>
          <w:szCs w:val="20"/>
        </w:rPr>
        <w:t xml:space="preserve"> R</w:t>
      </w:r>
      <w:r>
        <w:rPr>
          <w:bCs/>
          <w:szCs w:val="20"/>
        </w:rPr>
        <w:t>.</w:t>
      </w:r>
      <w:r w:rsidRPr="002F42EB">
        <w:rPr>
          <w:bCs/>
          <w:szCs w:val="20"/>
        </w:rPr>
        <w:t>, Sutherland</w:t>
      </w:r>
      <w:r>
        <w:rPr>
          <w:bCs/>
          <w:szCs w:val="20"/>
        </w:rPr>
        <w:t>, R</w:t>
      </w:r>
      <w:r w:rsidRPr="002F42EB">
        <w:rPr>
          <w:bCs/>
          <w:szCs w:val="20"/>
        </w:rPr>
        <w:t>.</w:t>
      </w:r>
      <w:r>
        <w:rPr>
          <w:bCs/>
          <w:szCs w:val="20"/>
        </w:rPr>
        <w:t xml:space="preserve"> (2023). </w:t>
      </w:r>
      <w:r w:rsidRPr="002F42EB">
        <w:rPr>
          <w:bCs/>
          <w:szCs w:val="20"/>
        </w:rPr>
        <w:t xml:space="preserve">Advocating for implementation of the Global Action Plan on Physical Activity: challenges and support requirements. </w:t>
      </w:r>
      <w:r w:rsidRPr="00E848A1">
        <w:rPr>
          <w:bCs/>
          <w:i/>
          <w:iCs/>
          <w:szCs w:val="20"/>
        </w:rPr>
        <w:t xml:space="preserve">Journal of Physical Activity and </w:t>
      </w:r>
      <w:r w:rsidRPr="00D16A25">
        <w:rPr>
          <w:bCs/>
          <w:i/>
          <w:iCs/>
          <w:szCs w:val="20"/>
        </w:rPr>
        <w:t>Health, 20</w:t>
      </w:r>
      <w:r>
        <w:rPr>
          <w:bCs/>
          <w:szCs w:val="20"/>
        </w:rPr>
        <w:t xml:space="preserve">, 10-19. </w:t>
      </w:r>
      <w:hyperlink r:id="rId35" w:history="1">
        <w:r w:rsidRPr="00BE650C">
          <w:rPr>
            <w:rStyle w:val="Hyperlink"/>
            <w:bCs/>
            <w:szCs w:val="20"/>
          </w:rPr>
          <w:t>https://doi.org/</w:t>
        </w:r>
        <w:r w:rsidRPr="00BE650C">
          <w:rPr>
            <w:rStyle w:val="Hyperlink"/>
          </w:rPr>
          <w:t>10.1123/jpah.2022-0357</w:t>
        </w:r>
      </w:hyperlink>
      <w:r>
        <w:rPr>
          <w:bCs/>
          <w:szCs w:val="20"/>
        </w:rPr>
        <w:t>.</w:t>
      </w:r>
      <w:r>
        <w:t xml:space="preserve">   </w:t>
      </w:r>
    </w:p>
    <w:p w14:paraId="2EF466F0" w14:textId="77777777" w:rsidR="00DC0B6F" w:rsidRPr="00DC0B6F" w:rsidRDefault="00DC0B6F" w:rsidP="00575369"/>
    <w:p w14:paraId="43B1CCF3" w14:textId="1C1A864F" w:rsidR="00C069F6" w:rsidRPr="00341B93" w:rsidRDefault="00C069F6" w:rsidP="00341B93">
      <w:pPr>
        <w:pStyle w:val="ListParagraph"/>
        <w:numPr>
          <w:ilvl w:val="0"/>
          <w:numId w:val="23"/>
        </w:numPr>
        <w:tabs>
          <w:tab w:val="left" w:pos="971"/>
        </w:tabs>
        <w:rPr>
          <w:b/>
          <w:szCs w:val="20"/>
        </w:rPr>
      </w:pPr>
      <w:r w:rsidRPr="00C069F6">
        <w:rPr>
          <w:bCs/>
          <w:szCs w:val="20"/>
        </w:rPr>
        <w:t>Helme, Z.</w:t>
      </w:r>
      <w:r w:rsidR="00B63594">
        <w:rPr>
          <w:bCs/>
          <w:szCs w:val="20"/>
        </w:rPr>
        <w:t xml:space="preserve"> </w:t>
      </w:r>
      <w:r w:rsidRPr="00C069F6">
        <w:rPr>
          <w:bCs/>
          <w:szCs w:val="20"/>
        </w:rPr>
        <w:t>E.</w:t>
      </w:r>
      <w:r w:rsidR="00B63594">
        <w:rPr>
          <w:bCs/>
          <w:szCs w:val="20"/>
        </w:rPr>
        <w:t>,</w:t>
      </w:r>
      <w:r w:rsidRPr="00C069F6">
        <w:rPr>
          <w:bCs/>
          <w:szCs w:val="20"/>
        </w:rPr>
        <w:t xml:space="preserve"> Morris, J.</w:t>
      </w:r>
      <w:r w:rsidR="00E342EC">
        <w:rPr>
          <w:bCs/>
          <w:szCs w:val="20"/>
        </w:rPr>
        <w:t xml:space="preserve"> </w:t>
      </w:r>
      <w:r w:rsidRPr="00C069F6">
        <w:rPr>
          <w:bCs/>
          <w:szCs w:val="20"/>
        </w:rPr>
        <w:t>L.</w:t>
      </w:r>
      <w:r w:rsidR="00E342EC">
        <w:rPr>
          <w:bCs/>
          <w:szCs w:val="20"/>
        </w:rPr>
        <w:t>,</w:t>
      </w:r>
      <w:r w:rsidRPr="00C069F6">
        <w:rPr>
          <w:bCs/>
          <w:szCs w:val="20"/>
        </w:rPr>
        <w:t xml:space="preserve"> Nichols, J.</w:t>
      </w:r>
      <w:r w:rsidR="00E342EC">
        <w:rPr>
          <w:bCs/>
          <w:szCs w:val="20"/>
        </w:rPr>
        <w:t>,</w:t>
      </w:r>
      <w:r w:rsidRPr="00C069F6">
        <w:rPr>
          <w:bCs/>
          <w:szCs w:val="20"/>
        </w:rPr>
        <w:t xml:space="preserve"> Chalkley, A.</w:t>
      </w:r>
      <w:r w:rsidR="00E342EC">
        <w:rPr>
          <w:bCs/>
          <w:szCs w:val="20"/>
        </w:rPr>
        <w:t xml:space="preserve"> </w:t>
      </w:r>
      <w:r w:rsidRPr="00C069F6">
        <w:rPr>
          <w:bCs/>
          <w:szCs w:val="20"/>
        </w:rPr>
        <w:t>E.</w:t>
      </w:r>
      <w:r w:rsidR="00E342EC">
        <w:rPr>
          <w:bCs/>
          <w:szCs w:val="20"/>
        </w:rPr>
        <w:t>,</w:t>
      </w:r>
      <w:r w:rsidRPr="00C069F6">
        <w:rPr>
          <w:bCs/>
          <w:szCs w:val="20"/>
        </w:rPr>
        <w:t xml:space="preserve"> Bingham, D.</w:t>
      </w:r>
      <w:r w:rsidR="00E342EC">
        <w:rPr>
          <w:bCs/>
          <w:szCs w:val="20"/>
        </w:rPr>
        <w:t xml:space="preserve"> </w:t>
      </w:r>
      <w:r w:rsidRPr="00C069F6">
        <w:rPr>
          <w:bCs/>
          <w:szCs w:val="20"/>
        </w:rPr>
        <w:t>D.</w:t>
      </w:r>
      <w:r w:rsidR="00E342EC">
        <w:rPr>
          <w:bCs/>
          <w:szCs w:val="20"/>
        </w:rPr>
        <w:t>,</w:t>
      </w:r>
      <w:r w:rsidRPr="00C069F6">
        <w:rPr>
          <w:bCs/>
          <w:szCs w:val="20"/>
        </w:rPr>
        <w:t xml:space="preserve"> </w:t>
      </w:r>
      <w:r w:rsidRPr="00341B93">
        <w:rPr>
          <w:b/>
          <w:szCs w:val="20"/>
        </w:rPr>
        <w:t>McLoughlin, G.</w:t>
      </w:r>
      <w:r w:rsidR="001422EA">
        <w:rPr>
          <w:b/>
          <w:szCs w:val="20"/>
        </w:rPr>
        <w:t xml:space="preserve"> </w:t>
      </w:r>
      <w:r w:rsidRPr="00341B93">
        <w:rPr>
          <w:b/>
          <w:szCs w:val="20"/>
        </w:rPr>
        <w:t>M.</w:t>
      </w:r>
      <w:r w:rsidR="00E342EC" w:rsidRPr="00341B93">
        <w:rPr>
          <w:b/>
          <w:szCs w:val="20"/>
        </w:rPr>
        <w:t>,</w:t>
      </w:r>
      <w:r w:rsidRPr="00341B93">
        <w:rPr>
          <w:b/>
          <w:szCs w:val="20"/>
        </w:rPr>
        <w:t xml:space="preserve"> </w:t>
      </w:r>
      <w:r w:rsidRPr="00341B93">
        <w:rPr>
          <w:bCs/>
          <w:szCs w:val="20"/>
        </w:rPr>
        <w:t>Bartholomew, J.</w:t>
      </w:r>
      <w:r w:rsidR="00EB4223">
        <w:rPr>
          <w:bCs/>
          <w:szCs w:val="20"/>
        </w:rPr>
        <w:t xml:space="preserve"> </w:t>
      </w:r>
      <w:r w:rsidRPr="00341B93">
        <w:rPr>
          <w:bCs/>
          <w:szCs w:val="20"/>
        </w:rPr>
        <w:t>B.</w:t>
      </w:r>
      <w:r w:rsidR="00341B93">
        <w:rPr>
          <w:bCs/>
          <w:szCs w:val="20"/>
        </w:rPr>
        <w:t>,</w:t>
      </w:r>
      <w:r w:rsidRPr="00341B93">
        <w:rPr>
          <w:bCs/>
          <w:szCs w:val="20"/>
        </w:rPr>
        <w:t xml:space="preserve"> Daly-Smith, A.</w:t>
      </w:r>
      <w:r w:rsidR="006D63A8" w:rsidRPr="00341B93">
        <w:rPr>
          <w:bCs/>
          <w:szCs w:val="20"/>
        </w:rPr>
        <w:t xml:space="preserve"> (</w:t>
      </w:r>
      <w:r w:rsidR="00BF1269">
        <w:rPr>
          <w:bCs/>
          <w:szCs w:val="20"/>
        </w:rPr>
        <w:t>2022</w:t>
      </w:r>
      <w:r w:rsidR="006D63A8" w:rsidRPr="00341B93">
        <w:rPr>
          <w:bCs/>
          <w:szCs w:val="20"/>
        </w:rPr>
        <w:t>).</w:t>
      </w:r>
      <w:r w:rsidRPr="00341B93">
        <w:rPr>
          <w:bCs/>
          <w:szCs w:val="20"/>
        </w:rPr>
        <w:t xml:space="preserve"> Assessing the </w:t>
      </w:r>
      <w:r w:rsidR="00341B93" w:rsidRPr="00341B93">
        <w:rPr>
          <w:bCs/>
          <w:szCs w:val="20"/>
        </w:rPr>
        <w:t>i</w:t>
      </w:r>
      <w:r w:rsidRPr="00341B93">
        <w:rPr>
          <w:bCs/>
          <w:szCs w:val="20"/>
        </w:rPr>
        <w:t xml:space="preserve">mpacts of </w:t>
      </w:r>
      <w:r w:rsidR="00341B93" w:rsidRPr="00341B93">
        <w:rPr>
          <w:bCs/>
          <w:szCs w:val="20"/>
        </w:rPr>
        <w:t>c</w:t>
      </w:r>
      <w:r w:rsidRPr="00341B93">
        <w:rPr>
          <w:bCs/>
          <w:szCs w:val="20"/>
        </w:rPr>
        <w:t xml:space="preserve">reating </w:t>
      </w:r>
      <w:r w:rsidR="00341B93" w:rsidRPr="00341B93">
        <w:rPr>
          <w:bCs/>
          <w:szCs w:val="20"/>
        </w:rPr>
        <w:t>a</w:t>
      </w:r>
      <w:r w:rsidRPr="00341B93">
        <w:rPr>
          <w:bCs/>
          <w:szCs w:val="20"/>
        </w:rPr>
        <w:t xml:space="preserve">ctive </w:t>
      </w:r>
      <w:r w:rsidR="00341B93" w:rsidRPr="00341B93">
        <w:rPr>
          <w:bCs/>
          <w:szCs w:val="20"/>
        </w:rPr>
        <w:t>s</w:t>
      </w:r>
      <w:r w:rsidRPr="00341B93">
        <w:rPr>
          <w:bCs/>
          <w:szCs w:val="20"/>
        </w:rPr>
        <w:t xml:space="preserve">chools on </w:t>
      </w:r>
      <w:r w:rsidR="00341B93" w:rsidRPr="00341B93">
        <w:rPr>
          <w:bCs/>
          <w:szCs w:val="20"/>
        </w:rPr>
        <w:t>o</w:t>
      </w:r>
      <w:r w:rsidRPr="00341B93">
        <w:rPr>
          <w:bCs/>
          <w:szCs w:val="20"/>
        </w:rPr>
        <w:t xml:space="preserve">rganisational </w:t>
      </w:r>
      <w:r w:rsidR="00341B93" w:rsidRPr="00341B93">
        <w:rPr>
          <w:bCs/>
          <w:szCs w:val="20"/>
        </w:rPr>
        <w:t>c</w:t>
      </w:r>
      <w:r w:rsidRPr="00341B93">
        <w:rPr>
          <w:bCs/>
          <w:szCs w:val="20"/>
        </w:rPr>
        <w:t xml:space="preserve">ulture for </w:t>
      </w:r>
      <w:r w:rsidR="00341B93" w:rsidRPr="00341B93">
        <w:rPr>
          <w:bCs/>
          <w:szCs w:val="20"/>
        </w:rPr>
        <w:t>p</w:t>
      </w:r>
      <w:r w:rsidRPr="00341B93">
        <w:rPr>
          <w:bCs/>
          <w:szCs w:val="20"/>
        </w:rPr>
        <w:t xml:space="preserve">hysical </w:t>
      </w:r>
      <w:r w:rsidR="00341B93" w:rsidRPr="00341B93">
        <w:rPr>
          <w:bCs/>
          <w:szCs w:val="20"/>
        </w:rPr>
        <w:t>a</w:t>
      </w:r>
      <w:r w:rsidRPr="00341B93">
        <w:rPr>
          <w:bCs/>
          <w:szCs w:val="20"/>
        </w:rPr>
        <w:t xml:space="preserve">ctivity. </w:t>
      </w:r>
      <w:r w:rsidRPr="00341B93">
        <w:rPr>
          <w:bCs/>
          <w:i/>
          <w:iCs/>
          <w:szCs w:val="20"/>
        </w:rPr>
        <w:t>Int</w:t>
      </w:r>
      <w:r w:rsidR="006D63A8" w:rsidRPr="00341B93">
        <w:rPr>
          <w:bCs/>
          <w:i/>
          <w:iCs/>
          <w:szCs w:val="20"/>
        </w:rPr>
        <w:t>ernational</w:t>
      </w:r>
      <w:r w:rsidRPr="00341B93">
        <w:rPr>
          <w:bCs/>
          <w:i/>
          <w:iCs/>
          <w:szCs w:val="20"/>
        </w:rPr>
        <w:t xml:space="preserve"> J</w:t>
      </w:r>
      <w:r w:rsidR="006D63A8" w:rsidRPr="00341B93">
        <w:rPr>
          <w:bCs/>
          <w:i/>
          <w:iCs/>
          <w:szCs w:val="20"/>
        </w:rPr>
        <w:t>ournal of</w:t>
      </w:r>
      <w:r w:rsidRPr="00341B93">
        <w:rPr>
          <w:bCs/>
          <w:i/>
          <w:iCs/>
          <w:szCs w:val="20"/>
        </w:rPr>
        <w:t xml:space="preserve"> Environ</w:t>
      </w:r>
      <w:r w:rsidR="006D63A8" w:rsidRPr="00341B93">
        <w:rPr>
          <w:bCs/>
          <w:i/>
          <w:iCs/>
          <w:szCs w:val="20"/>
        </w:rPr>
        <w:t xml:space="preserve">mental </w:t>
      </w:r>
      <w:r w:rsidRPr="00341B93">
        <w:rPr>
          <w:bCs/>
          <w:i/>
          <w:iCs/>
          <w:szCs w:val="20"/>
        </w:rPr>
        <w:t>Res</w:t>
      </w:r>
      <w:r w:rsidR="006D63A8" w:rsidRPr="00341B93">
        <w:rPr>
          <w:bCs/>
          <w:i/>
          <w:iCs/>
          <w:szCs w:val="20"/>
        </w:rPr>
        <w:t>earch &amp;</w:t>
      </w:r>
      <w:r w:rsidRPr="00341B93">
        <w:rPr>
          <w:bCs/>
          <w:i/>
          <w:iCs/>
          <w:szCs w:val="20"/>
        </w:rPr>
        <w:t xml:space="preserve"> Public </w:t>
      </w:r>
      <w:r w:rsidRPr="00881D73">
        <w:rPr>
          <w:bCs/>
          <w:i/>
          <w:iCs/>
          <w:szCs w:val="20"/>
        </w:rPr>
        <w:t>Health,</w:t>
      </w:r>
      <w:r w:rsidRPr="00BF1269">
        <w:rPr>
          <w:bCs/>
          <w:i/>
          <w:iCs/>
          <w:szCs w:val="20"/>
        </w:rPr>
        <w:t xml:space="preserve"> </w:t>
      </w:r>
      <w:r w:rsidR="00881D73" w:rsidRPr="00BF1269">
        <w:rPr>
          <w:bCs/>
          <w:i/>
          <w:iCs/>
          <w:szCs w:val="20"/>
        </w:rPr>
        <w:t>19</w:t>
      </w:r>
      <w:r w:rsidR="00881D73" w:rsidRPr="00881D73">
        <w:rPr>
          <w:bCs/>
          <w:szCs w:val="20"/>
        </w:rPr>
        <w:t xml:space="preserve">(24), 16950; </w:t>
      </w:r>
      <w:hyperlink r:id="rId36" w:history="1">
        <w:r w:rsidR="00881D73" w:rsidRPr="002411BE">
          <w:rPr>
            <w:rStyle w:val="Hyperlink"/>
            <w:bCs/>
            <w:szCs w:val="20"/>
          </w:rPr>
          <w:t>https://doi.org/10.3390/ijerph192416950</w:t>
        </w:r>
      </w:hyperlink>
      <w:r w:rsidR="00C10C38">
        <w:rPr>
          <w:rStyle w:val="Hyperlink"/>
          <w:bCs/>
          <w:szCs w:val="20"/>
        </w:rPr>
        <w:t>.</w:t>
      </w:r>
      <w:r w:rsidR="00881D73">
        <w:rPr>
          <w:bCs/>
          <w:szCs w:val="20"/>
        </w:rPr>
        <w:t xml:space="preserve"> </w:t>
      </w:r>
    </w:p>
    <w:p w14:paraId="76F6B51F" w14:textId="77777777" w:rsidR="00B63594" w:rsidRPr="00C069F6" w:rsidRDefault="00B63594" w:rsidP="00B63594">
      <w:pPr>
        <w:pStyle w:val="ListParagraph"/>
        <w:tabs>
          <w:tab w:val="left" w:pos="971"/>
        </w:tabs>
        <w:rPr>
          <w:bCs/>
          <w:szCs w:val="20"/>
        </w:rPr>
      </w:pPr>
    </w:p>
    <w:p w14:paraId="1E4AFD0F" w14:textId="36599F9B" w:rsidR="00642FB1" w:rsidRPr="007221BA" w:rsidRDefault="00642FB1" w:rsidP="007221BA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DB0E8F">
        <w:rPr>
          <w:b/>
          <w:szCs w:val="20"/>
        </w:rPr>
        <w:t>McLoughlin, G. M.,</w:t>
      </w:r>
      <w:r>
        <w:rPr>
          <w:bCs/>
          <w:szCs w:val="20"/>
        </w:rPr>
        <w:t xml:space="preserve"> Walsh-Bailey, C., Singleton, C. R., &amp; Turner, L. (</w:t>
      </w:r>
      <w:r w:rsidR="001F70D9">
        <w:rPr>
          <w:bCs/>
          <w:szCs w:val="20"/>
        </w:rPr>
        <w:t>2022</w:t>
      </w:r>
      <w:r>
        <w:rPr>
          <w:bCs/>
          <w:szCs w:val="20"/>
        </w:rPr>
        <w:t xml:space="preserve">). </w:t>
      </w:r>
      <w:r w:rsidRPr="0026585E">
        <w:rPr>
          <w:bCs/>
          <w:szCs w:val="20"/>
        </w:rPr>
        <w:t xml:space="preserve">Investigating </w:t>
      </w:r>
      <w:r>
        <w:rPr>
          <w:bCs/>
          <w:szCs w:val="20"/>
        </w:rPr>
        <w:t>i</w:t>
      </w:r>
      <w:r w:rsidRPr="0026585E">
        <w:rPr>
          <w:bCs/>
          <w:szCs w:val="20"/>
        </w:rPr>
        <w:t xml:space="preserve">mplementation of </w:t>
      </w:r>
      <w:r>
        <w:rPr>
          <w:bCs/>
          <w:szCs w:val="20"/>
        </w:rPr>
        <w:t>s</w:t>
      </w:r>
      <w:r w:rsidRPr="0026585E">
        <w:rPr>
          <w:bCs/>
          <w:szCs w:val="20"/>
        </w:rPr>
        <w:t xml:space="preserve">chool </w:t>
      </w:r>
      <w:r>
        <w:rPr>
          <w:bCs/>
          <w:szCs w:val="20"/>
        </w:rPr>
        <w:t>h</w:t>
      </w:r>
      <w:r w:rsidRPr="0026585E">
        <w:rPr>
          <w:bCs/>
          <w:szCs w:val="20"/>
        </w:rPr>
        <w:t xml:space="preserve">ealth </w:t>
      </w:r>
      <w:r>
        <w:rPr>
          <w:bCs/>
          <w:szCs w:val="20"/>
        </w:rPr>
        <w:t>p</w:t>
      </w:r>
      <w:r w:rsidRPr="0026585E">
        <w:rPr>
          <w:bCs/>
          <w:szCs w:val="20"/>
        </w:rPr>
        <w:t xml:space="preserve">olicies through a </w:t>
      </w:r>
      <w:r>
        <w:rPr>
          <w:bCs/>
          <w:szCs w:val="20"/>
        </w:rPr>
        <w:t>h</w:t>
      </w:r>
      <w:r w:rsidRPr="0026585E">
        <w:rPr>
          <w:bCs/>
          <w:szCs w:val="20"/>
        </w:rPr>
        <w:t xml:space="preserve">ealth </w:t>
      </w:r>
      <w:r>
        <w:rPr>
          <w:bCs/>
          <w:szCs w:val="20"/>
        </w:rPr>
        <w:t>e</w:t>
      </w:r>
      <w:r w:rsidRPr="0026585E">
        <w:rPr>
          <w:bCs/>
          <w:szCs w:val="20"/>
        </w:rPr>
        <w:t xml:space="preserve">quity </w:t>
      </w:r>
      <w:r>
        <w:rPr>
          <w:bCs/>
          <w:szCs w:val="20"/>
        </w:rPr>
        <w:t>l</w:t>
      </w:r>
      <w:r w:rsidRPr="0026585E">
        <w:rPr>
          <w:bCs/>
          <w:szCs w:val="20"/>
        </w:rPr>
        <w:t xml:space="preserve">ens: A </w:t>
      </w:r>
      <w:r>
        <w:rPr>
          <w:bCs/>
          <w:szCs w:val="20"/>
        </w:rPr>
        <w:t>m</w:t>
      </w:r>
      <w:r w:rsidRPr="0026585E">
        <w:rPr>
          <w:bCs/>
          <w:szCs w:val="20"/>
        </w:rPr>
        <w:t xml:space="preserve">easures </w:t>
      </w:r>
      <w:r>
        <w:rPr>
          <w:bCs/>
          <w:szCs w:val="20"/>
        </w:rPr>
        <w:t>d</w:t>
      </w:r>
      <w:r w:rsidRPr="0026585E">
        <w:rPr>
          <w:bCs/>
          <w:szCs w:val="20"/>
        </w:rPr>
        <w:t xml:space="preserve">evelopment </w:t>
      </w:r>
      <w:r>
        <w:rPr>
          <w:bCs/>
          <w:szCs w:val="20"/>
        </w:rPr>
        <w:t>s</w:t>
      </w:r>
      <w:r w:rsidRPr="0026585E">
        <w:rPr>
          <w:bCs/>
          <w:szCs w:val="20"/>
        </w:rPr>
        <w:t xml:space="preserve">tudy </w:t>
      </w:r>
      <w:r>
        <w:rPr>
          <w:bCs/>
          <w:szCs w:val="20"/>
        </w:rPr>
        <w:t>p</w:t>
      </w:r>
      <w:r w:rsidRPr="0026585E">
        <w:rPr>
          <w:bCs/>
          <w:szCs w:val="20"/>
        </w:rPr>
        <w:t>rotocol</w:t>
      </w:r>
      <w:r>
        <w:rPr>
          <w:bCs/>
          <w:szCs w:val="20"/>
        </w:rPr>
        <w:t xml:space="preserve">. </w:t>
      </w:r>
      <w:r>
        <w:rPr>
          <w:bCs/>
          <w:i/>
          <w:iCs/>
          <w:szCs w:val="20"/>
        </w:rPr>
        <w:t>Frontiers in</w:t>
      </w:r>
      <w:r w:rsidRPr="0026585E">
        <w:rPr>
          <w:bCs/>
          <w:i/>
          <w:iCs/>
          <w:szCs w:val="20"/>
        </w:rPr>
        <w:t xml:space="preserve"> Public </w:t>
      </w:r>
      <w:r w:rsidRPr="00B61EE0">
        <w:rPr>
          <w:bCs/>
          <w:i/>
          <w:iCs/>
          <w:szCs w:val="20"/>
        </w:rPr>
        <w:t>Health</w:t>
      </w:r>
      <w:r w:rsidR="00C828CA" w:rsidRPr="00B61EE0">
        <w:rPr>
          <w:bCs/>
          <w:i/>
          <w:iCs/>
          <w:szCs w:val="20"/>
        </w:rPr>
        <w:t>, 10</w:t>
      </w:r>
      <w:r w:rsidR="00B61EE0">
        <w:rPr>
          <w:bCs/>
          <w:szCs w:val="20"/>
        </w:rPr>
        <w:t xml:space="preserve">: 984130. </w:t>
      </w:r>
      <w:hyperlink r:id="rId37" w:history="1">
        <w:r w:rsidR="00B61EE0" w:rsidRPr="00BE650C">
          <w:rPr>
            <w:rStyle w:val="Hyperlink"/>
          </w:rPr>
          <w:t>https://doi.org</w:t>
        </w:r>
        <w:r w:rsidR="00B61EE0" w:rsidRPr="00BE650C">
          <w:rPr>
            <w:rStyle w:val="Hyperlink"/>
            <w:bCs/>
            <w:szCs w:val="20"/>
          </w:rPr>
          <w:t>/10.3389/fpubh.2022.984130</w:t>
        </w:r>
      </w:hyperlink>
      <w:r w:rsidR="00355221">
        <w:rPr>
          <w:bCs/>
          <w:szCs w:val="20"/>
        </w:rPr>
        <w:t xml:space="preserve">.  </w:t>
      </w:r>
    </w:p>
    <w:p w14:paraId="62D92DF7" w14:textId="77777777" w:rsidR="00241302" w:rsidRDefault="00241302" w:rsidP="00241302">
      <w:pPr>
        <w:pStyle w:val="ListParagraph"/>
        <w:tabs>
          <w:tab w:val="left" w:pos="971"/>
        </w:tabs>
        <w:rPr>
          <w:bCs/>
          <w:szCs w:val="20"/>
        </w:rPr>
      </w:pPr>
    </w:p>
    <w:p w14:paraId="26EF2ACE" w14:textId="44FC62E7" w:rsidR="00241302" w:rsidRDefault="00241302" w:rsidP="00925BFD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241302">
        <w:rPr>
          <w:bCs/>
          <w:szCs w:val="20"/>
        </w:rPr>
        <w:t xml:space="preserve">Fornaro, E. G., McCrossan, E., Hawes, P., Erdem, E., &amp; </w:t>
      </w:r>
      <w:r w:rsidRPr="00241302">
        <w:rPr>
          <w:b/>
          <w:szCs w:val="20"/>
        </w:rPr>
        <w:t>McLoughlin, G. M.</w:t>
      </w:r>
      <w:r w:rsidR="0085607F">
        <w:rPr>
          <w:b/>
          <w:szCs w:val="20"/>
        </w:rPr>
        <w:t>*</w:t>
      </w:r>
      <w:r w:rsidRPr="00241302">
        <w:rPr>
          <w:bCs/>
          <w:szCs w:val="20"/>
        </w:rPr>
        <w:t xml:space="preserve"> (2022). Key determinants to school breakfast program implementation in Philadelphia public schools: Implications for the role of SNAP-Ed. </w:t>
      </w:r>
      <w:r w:rsidRPr="00241302">
        <w:rPr>
          <w:bCs/>
          <w:i/>
          <w:iCs/>
          <w:szCs w:val="20"/>
        </w:rPr>
        <w:t xml:space="preserve">Frontiers in Public </w:t>
      </w:r>
      <w:r w:rsidRPr="007C20F6">
        <w:rPr>
          <w:bCs/>
          <w:i/>
          <w:iCs/>
          <w:szCs w:val="20"/>
        </w:rPr>
        <w:t>Health, 1</w:t>
      </w:r>
      <w:r w:rsidR="003543C6">
        <w:rPr>
          <w:bCs/>
          <w:i/>
          <w:iCs/>
          <w:szCs w:val="20"/>
        </w:rPr>
        <w:t>0:</w:t>
      </w:r>
      <w:r w:rsidR="003543C6">
        <w:rPr>
          <w:bCs/>
          <w:szCs w:val="20"/>
        </w:rPr>
        <w:t>987171</w:t>
      </w:r>
      <w:r w:rsidRPr="007C20F6">
        <w:rPr>
          <w:bCs/>
          <w:i/>
          <w:iCs/>
          <w:szCs w:val="20"/>
        </w:rPr>
        <w:t>.</w:t>
      </w:r>
      <w:r w:rsidRPr="00241302">
        <w:rPr>
          <w:bCs/>
          <w:szCs w:val="20"/>
        </w:rPr>
        <w:t xml:space="preserve"> </w:t>
      </w:r>
      <w:hyperlink r:id="rId38" w:history="1">
        <w:r w:rsidRPr="00A3761D">
          <w:rPr>
            <w:rStyle w:val="Hyperlink"/>
            <w:bCs/>
            <w:szCs w:val="20"/>
          </w:rPr>
          <w:t>https://doi.org/10.3389/fpubh.2022.987171</w:t>
        </w:r>
      </w:hyperlink>
      <w:r>
        <w:rPr>
          <w:bCs/>
          <w:szCs w:val="20"/>
        </w:rPr>
        <w:t xml:space="preserve">. </w:t>
      </w:r>
    </w:p>
    <w:p w14:paraId="1E80CBA6" w14:textId="77777777" w:rsidR="00655A21" w:rsidRPr="00655A21" w:rsidRDefault="00655A21" w:rsidP="00241302">
      <w:pPr>
        <w:tabs>
          <w:tab w:val="left" w:pos="971"/>
        </w:tabs>
        <w:rPr>
          <w:bCs/>
          <w:szCs w:val="20"/>
        </w:rPr>
      </w:pPr>
    </w:p>
    <w:p w14:paraId="2670A782" w14:textId="2BC1EBB4" w:rsidR="00455BBB" w:rsidRDefault="00455BBB" w:rsidP="00455BBB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7E624C">
        <w:rPr>
          <w:b/>
          <w:szCs w:val="20"/>
        </w:rPr>
        <w:t>McLoughlin, G. M.,</w:t>
      </w:r>
      <w:r>
        <w:rPr>
          <w:bCs/>
          <w:szCs w:val="20"/>
        </w:rPr>
        <w:t xml:space="preserve"> &amp; Martinez, O. (</w:t>
      </w:r>
      <w:r w:rsidR="00450F82">
        <w:rPr>
          <w:bCs/>
          <w:szCs w:val="20"/>
        </w:rPr>
        <w:t>2022</w:t>
      </w:r>
      <w:r>
        <w:rPr>
          <w:bCs/>
          <w:szCs w:val="20"/>
        </w:rPr>
        <w:t xml:space="preserve">). </w:t>
      </w:r>
      <w:r w:rsidRPr="00F863FB">
        <w:rPr>
          <w:bCs/>
          <w:szCs w:val="20"/>
        </w:rPr>
        <w:t xml:space="preserve">Dissemination and </w:t>
      </w:r>
      <w:r>
        <w:rPr>
          <w:bCs/>
          <w:szCs w:val="20"/>
        </w:rPr>
        <w:t>i</w:t>
      </w:r>
      <w:r w:rsidRPr="00F863FB">
        <w:rPr>
          <w:bCs/>
          <w:szCs w:val="20"/>
        </w:rPr>
        <w:t xml:space="preserve">mplementation </w:t>
      </w:r>
      <w:r>
        <w:rPr>
          <w:bCs/>
          <w:szCs w:val="20"/>
        </w:rPr>
        <w:t>s</w:t>
      </w:r>
      <w:r w:rsidRPr="00F863FB">
        <w:rPr>
          <w:bCs/>
          <w:szCs w:val="20"/>
        </w:rPr>
        <w:t xml:space="preserve">cience to </w:t>
      </w:r>
      <w:r>
        <w:rPr>
          <w:bCs/>
          <w:szCs w:val="20"/>
        </w:rPr>
        <w:t>a</w:t>
      </w:r>
      <w:r w:rsidRPr="00F863FB">
        <w:rPr>
          <w:bCs/>
          <w:szCs w:val="20"/>
        </w:rPr>
        <w:t xml:space="preserve">dvance </w:t>
      </w:r>
      <w:r>
        <w:rPr>
          <w:bCs/>
          <w:szCs w:val="20"/>
        </w:rPr>
        <w:t>h</w:t>
      </w:r>
      <w:r w:rsidRPr="00F863FB">
        <w:rPr>
          <w:bCs/>
          <w:szCs w:val="20"/>
        </w:rPr>
        <w:t xml:space="preserve">ealth </w:t>
      </w:r>
      <w:r>
        <w:rPr>
          <w:bCs/>
          <w:szCs w:val="20"/>
        </w:rPr>
        <w:t>e</w:t>
      </w:r>
      <w:r w:rsidRPr="00F863FB">
        <w:rPr>
          <w:bCs/>
          <w:szCs w:val="20"/>
        </w:rPr>
        <w:t xml:space="preserve">quity: An </w:t>
      </w:r>
      <w:r>
        <w:rPr>
          <w:bCs/>
          <w:szCs w:val="20"/>
        </w:rPr>
        <w:t>i</w:t>
      </w:r>
      <w:r w:rsidRPr="00F863FB">
        <w:rPr>
          <w:bCs/>
          <w:szCs w:val="20"/>
        </w:rPr>
        <w:t xml:space="preserve">mperative for </w:t>
      </w:r>
      <w:r>
        <w:rPr>
          <w:bCs/>
          <w:szCs w:val="20"/>
        </w:rPr>
        <w:t>s</w:t>
      </w:r>
      <w:r w:rsidRPr="00F863FB">
        <w:rPr>
          <w:bCs/>
          <w:szCs w:val="20"/>
        </w:rPr>
        <w:t xml:space="preserve">ystemic </w:t>
      </w:r>
      <w:r>
        <w:rPr>
          <w:bCs/>
          <w:szCs w:val="20"/>
        </w:rPr>
        <w:t>c</w:t>
      </w:r>
      <w:r w:rsidRPr="00F863FB">
        <w:rPr>
          <w:bCs/>
          <w:szCs w:val="20"/>
        </w:rPr>
        <w:t>hange</w:t>
      </w:r>
      <w:r>
        <w:rPr>
          <w:bCs/>
          <w:szCs w:val="20"/>
        </w:rPr>
        <w:t xml:space="preserve">. </w:t>
      </w:r>
      <w:r>
        <w:rPr>
          <w:bCs/>
          <w:i/>
          <w:iCs/>
          <w:szCs w:val="20"/>
        </w:rPr>
        <w:t>Common</w:t>
      </w:r>
      <w:r w:rsidR="00A227AA">
        <w:rPr>
          <w:bCs/>
          <w:i/>
          <w:iCs/>
          <w:szCs w:val="20"/>
        </w:rPr>
        <w:t>H</w:t>
      </w:r>
      <w:r>
        <w:rPr>
          <w:bCs/>
          <w:i/>
          <w:iCs/>
          <w:szCs w:val="20"/>
        </w:rPr>
        <w:t>ealth</w:t>
      </w:r>
      <w:r w:rsidR="00081237">
        <w:rPr>
          <w:bCs/>
          <w:i/>
          <w:iCs/>
          <w:szCs w:val="20"/>
        </w:rPr>
        <w:t>,</w:t>
      </w:r>
      <w:r w:rsidR="00081237" w:rsidRPr="004D5C9B">
        <w:rPr>
          <w:bCs/>
          <w:i/>
          <w:iCs/>
          <w:szCs w:val="20"/>
        </w:rPr>
        <w:t xml:space="preserve"> 3</w:t>
      </w:r>
      <w:r w:rsidR="0024407D">
        <w:rPr>
          <w:bCs/>
          <w:szCs w:val="20"/>
        </w:rPr>
        <w:t>, 75-86</w:t>
      </w:r>
      <w:r w:rsidR="00F65804">
        <w:t>.</w:t>
      </w:r>
      <w:r w:rsidR="00F65804" w:rsidRPr="00F65804">
        <w:rPr>
          <w:bCs/>
          <w:szCs w:val="20"/>
        </w:rPr>
        <w:t xml:space="preserve"> </w:t>
      </w:r>
      <w:hyperlink r:id="rId39" w:history="1">
        <w:r w:rsidR="00F65804" w:rsidRPr="0088151D">
          <w:rPr>
            <w:rStyle w:val="Hyperlink"/>
            <w:bCs/>
            <w:szCs w:val="20"/>
          </w:rPr>
          <w:t>https://doi.org/10.15367/ch.v3i2.535</w:t>
        </w:r>
      </w:hyperlink>
      <w:r w:rsidR="00F65804">
        <w:rPr>
          <w:bCs/>
          <w:szCs w:val="20"/>
        </w:rPr>
        <w:t>.</w:t>
      </w:r>
    </w:p>
    <w:p w14:paraId="5C657C5D" w14:textId="77777777" w:rsidR="00455BBB" w:rsidRDefault="00455BBB" w:rsidP="00455BBB">
      <w:pPr>
        <w:pStyle w:val="ListParagraph"/>
        <w:tabs>
          <w:tab w:val="left" w:pos="971"/>
        </w:tabs>
        <w:rPr>
          <w:bCs/>
          <w:szCs w:val="20"/>
        </w:rPr>
      </w:pPr>
    </w:p>
    <w:p w14:paraId="0CDA78CE" w14:textId="2403D817" w:rsidR="002D5428" w:rsidRDefault="002D5428" w:rsidP="00A56F66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455BBB">
        <w:rPr>
          <w:bCs/>
          <w:szCs w:val="20"/>
        </w:rPr>
        <w:t xml:space="preserve">Pilar, M. R., Elwy, A. R., Lushniak, L., Huang, G., </w:t>
      </w:r>
      <w:r w:rsidRPr="00455BBB">
        <w:rPr>
          <w:b/>
          <w:szCs w:val="20"/>
        </w:rPr>
        <w:t>McLoughlin, G. M.,</w:t>
      </w:r>
      <w:r w:rsidRPr="00455BBB">
        <w:rPr>
          <w:bCs/>
          <w:szCs w:val="20"/>
        </w:rPr>
        <w:t xml:space="preserve"> Hooley, C., Nadesan-Reddy, N., Sandler, B., Moshabela, M., Alonge, O., Geng, E.H., &amp; Proctor, E. (</w:t>
      </w:r>
      <w:r w:rsidR="00C73A60">
        <w:rPr>
          <w:bCs/>
          <w:szCs w:val="20"/>
        </w:rPr>
        <w:t xml:space="preserve">2022). </w:t>
      </w:r>
      <w:r w:rsidRPr="00455BBB">
        <w:rPr>
          <w:bCs/>
          <w:szCs w:val="20"/>
        </w:rPr>
        <w:t xml:space="preserve">A </w:t>
      </w:r>
      <w:r w:rsidR="00C73A60">
        <w:rPr>
          <w:bCs/>
          <w:szCs w:val="20"/>
        </w:rPr>
        <w:t>p</w:t>
      </w:r>
      <w:r w:rsidRPr="00455BBB">
        <w:rPr>
          <w:bCs/>
          <w:szCs w:val="20"/>
        </w:rPr>
        <w:t xml:space="preserve">erspective on </w:t>
      </w:r>
      <w:r w:rsidR="00C73A60">
        <w:rPr>
          <w:bCs/>
          <w:szCs w:val="20"/>
        </w:rPr>
        <w:t>i</w:t>
      </w:r>
      <w:r w:rsidRPr="00455BBB">
        <w:rPr>
          <w:bCs/>
          <w:szCs w:val="20"/>
        </w:rPr>
        <w:t xml:space="preserve">mplementation </w:t>
      </w:r>
      <w:r w:rsidR="0098731E">
        <w:rPr>
          <w:bCs/>
          <w:szCs w:val="20"/>
        </w:rPr>
        <w:t>o</w:t>
      </w:r>
      <w:r w:rsidRPr="00455BBB">
        <w:rPr>
          <w:bCs/>
          <w:szCs w:val="20"/>
        </w:rPr>
        <w:t xml:space="preserve">utcomes and </w:t>
      </w:r>
      <w:r w:rsidR="0098731E">
        <w:rPr>
          <w:bCs/>
          <w:szCs w:val="20"/>
        </w:rPr>
        <w:t>s</w:t>
      </w:r>
      <w:r w:rsidRPr="00455BBB">
        <w:rPr>
          <w:bCs/>
          <w:szCs w:val="20"/>
        </w:rPr>
        <w:t xml:space="preserve">trategies to </w:t>
      </w:r>
      <w:r w:rsidR="0098731E">
        <w:rPr>
          <w:bCs/>
          <w:szCs w:val="20"/>
        </w:rPr>
        <w:t>p</w:t>
      </w:r>
      <w:r w:rsidRPr="00455BBB">
        <w:rPr>
          <w:bCs/>
          <w:szCs w:val="20"/>
        </w:rPr>
        <w:t xml:space="preserve">romote the </w:t>
      </w:r>
      <w:r w:rsidR="0098731E">
        <w:rPr>
          <w:bCs/>
          <w:szCs w:val="20"/>
        </w:rPr>
        <w:t>u</w:t>
      </w:r>
      <w:r w:rsidRPr="00455BBB">
        <w:rPr>
          <w:bCs/>
          <w:szCs w:val="20"/>
        </w:rPr>
        <w:t xml:space="preserve">ptake of COVID-19 </w:t>
      </w:r>
      <w:r w:rsidR="0098731E">
        <w:rPr>
          <w:bCs/>
          <w:szCs w:val="20"/>
        </w:rPr>
        <w:t>v</w:t>
      </w:r>
      <w:r w:rsidRPr="00455BBB">
        <w:rPr>
          <w:bCs/>
          <w:szCs w:val="20"/>
        </w:rPr>
        <w:t xml:space="preserve">accines. </w:t>
      </w:r>
      <w:r w:rsidRPr="00455BBB">
        <w:rPr>
          <w:bCs/>
          <w:i/>
          <w:iCs/>
          <w:szCs w:val="20"/>
        </w:rPr>
        <w:t>Frontiers in Health Services – Implementation Science</w:t>
      </w:r>
      <w:r w:rsidR="00EE4E41" w:rsidRPr="00455BBB">
        <w:rPr>
          <w:bCs/>
          <w:i/>
          <w:iCs/>
          <w:szCs w:val="20"/>
        </w:rPr>
        <w:t xml:space="preserve">, </w:t>
      </w:r>
      <w:r w:rsidR="00DC1957" w:rsidRPr="00455BBB">
        <w:rPr>
          <w:bCs/>
          <w:i/>
          <w:iCs/>
          <w:szCs w:val="20"/>
        </w:rPr>
        <w:t>2</w:t>
      </w:r>
      <w:r w:rsidR="002234B9" w:rsidRPr="002234B9">
        <w:rPr>
          <w:bCs/>
          <w:szCs w:val="20"/>
        </w:rPr>
        <w:t>:</w:t>
      </w:r>
      <w:r w:rsidR="002234B9">
        <w:rPr>
          <w:bCs/>
          <w:szCs w:val="20"/>
        </w:rPr>
        <w:t xml:space="preserve"> </w:t>
      </w:r>
      <w:r w:rsidR="002234B9" w:rsidRPr="002234B9">
        <w:rPr>
          <w:bCs/>
          <w:szCs w:val="20"/>
        </w:rPr>
        <w:t>897227.</w:t>
      </w:r>
      <w:r w:rsidR="00003AC2" w:rsidRPr="00003AC2">
        <w:t xml:space="preserve"> </w:t>
      </w:r>
      <w:hyperlink r:id="rId40" w:history="1">
        <w:r w:rsidR="00003AC2" w:rsidRPr="00455BBB">
          <w:rPr>
            <w:rStyle w:val="Hyperlink"/>
            <w:bCs/>
            <w:szCs w:val="20"/>
          </w:rPr>
          <w:t>https://doi.org/10.3389/frhs.2022.897227</w:t>
        </w:r>
      </w:hyperlink>
      <w:r w:rsidR="00003AC2" w:rsidRPr="00455BBB">
        <w:rPr>
          <w:bCs/>
          <w:szCs w:val="20"/>
        </w:rPr>
        <w:t xml:space="preserve">. </w:t>
      </w:r>
    </w:p>
    <w:p w14:paraId="4285B968" w14:textId="77777777" w:rsidR="00C66F0D" w:rsidRPr="00C66F0D" w:rsidRDefault="00C66F0D" w:rsidP="00C66F0D">
      <w:pPr>
        <w:tabs>
          <w:tab w:val="left" w:pos="971"/>
        </w:tabs>
        <w:rPr>
          <w:bCs/>
          <w:szCs w:val="20"/>
        </w:rPr>
      </w:pPr>
    </w:p>
    <w:p w14:paraId="5B194E11" w14:textId="33D2DED6" w:rsidR="002D5428" w:rsidRDefault="002D5428" w:rsidP="002D5428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406D0A">
        <w:rPr>
          <w:b/>
          <w:szCs w:val="20"/>
        </w:rPr>
        <w:t>McLoughlin, G. M.,</w:t>
      </w:r>
      <w:r>
        <w:rPr>
          <w:bCs/>
          <w:szCs w:val="20"/>
        </w:rPr>
        <w:t xml:space="preserve"> Papa, J., Burgeson, C., &amp; Moore, J. (</w:t>
      </w:r>
      <w:r w:rsidR="001362A4">
        <w:rPr>
          <w:bCs/>
          <w:szCs w:val="20"/>
        </w:rPr>
        <w:t>2022</w:t>
      </w:r>
      <w:r>
        <w:rPr>
          <w:bCs/>
          <w:szCs w:val="20"/>
        </w:rPr>
        <w:t xml:space="preserve">). </w:t>
      </w:r>
      <w:r w:rsidRPr="00406D0A">
        <w:rPr>
          <w:bCs/>
          <w:szCs w:val="20"/>
        </w:rPr>
        <w:t xml:space="preserve">Comprehensive </w:t>
      </w:r>
      <w:r>
        <w:rPr>
          <w:bCs/>
          <w:szCs w:val="20"/>
        </w:rPr>
        <w:t>s</w:t>
      </w:r>
      <w:r w:rsidRPr="00406D0A">
        <w:rPr>
          <w:bCs/>
          <w:szCs w:val="20"/>
        </w:rPr>
        <w:t xml:space="preserve">chool </w:t>
      </w:r>
      <w:r>
        <w:rPr>
          <w:bCs/>
          <w:szCs w:val="20"/>
        </w:rPr>
        <w:t>p</w:t>
      </w:r>
      <w:r w:rsidRPr="00406D0A">
        <w:rPr>
          <w:bCs/>
          <w:szCs w:val="20"/>
        </w:rPr>
        <w:t xml:space="preserve">hysical </w:t>
      </w:r>
      <w:r>
        <w:rPr>
          <w:bCs/>
          <w:szCs w:val="20"/>
        </w:rPr>
        <w:t>a</w:t>
      </w:r>
      <w:r w:rsidRPr="00406D0A">
        <w:rPr>
          <w:bCs/>
          <w:szCs w:val="20"/>
        </w:rPr>
        <w:t xml:space="preserve">ctivity </w:t>
      </w:r>
      <w:r>
        <w:rPr>
          <w:bCs/>
          <w:szCs w:val="20"/>
        </w:rPr>
        <w:t>p</w:t>
      </w:r>
      <w:r w:rsidRPr="00406D0A">
        <w:rPr>
          <w:bCs/>
          <w:szCs w:val="20"/>
        </w:rPr>
        <w:t xml:space="preserve">rograms: Opportunities for </w:t>
      </w:r>
      <w:r>
        <w:rPr>
          <w:bCs/>
          <w:szCs w:val="20"/>
        </w:rPr>
        <w:t>p</w:t>
      </w:r>
      <w:r w:rsidRPr="00406D0A">
        <w:rPr>
          <w:bCs/>
          <w:szCs w:val="20"/>
        </w:rPr>
        <w:t xml:space="preserve">olicy </w:t>
      </w:r>
      <w:r>
        <w:rPr>
          <w:bCs/>
          <w:szCs w:val="20"/>
        </w:rPr>
        <w:t>i</w:t>
      </w:r>
      <w:r w:rsidRPr="00406D0A">
        <w:rPr>
          <w:bCs/>
          <w:szCs w:val="20"/>
        </w:rPr>
        <w:t xml:space="preserve">mplementation and </w:t>
      </w:r>
      <w:r>
        <w:rPr>
          <w:bCs/>
          <w:szCs w:val="20"/>
        </w:rPr>
        <w:t>a</w:t>
      </w:r>
      <w:r w:rsidRPr="00406D0A">
        <w:rPr>
          <w:bCs/>
          <w:szCs w:val="20"/>
        </w:rPr>
        <w:t>dvocacy</w:t>
      </w:r>
      <w:r>
        <w:rPr>
          <w:bCs/>
          <w:szCs w:val="20"/>
        </w:rPr>
        <w:t xml:space="preserve">. </w:t>
      </w:r>
      <w:r w:rsidRPr="00406D0A">
        <w:rPr>
          <w:bCs/>
          <w:i/>
          <w:iCs/>
          <w:szCs w:val="20"/>
        </w:rPr>
        <w:t>Journal of Physical Education, Recreation, and Dance</w:t>
      </w:r>
      <w:r w:rsidR="000634E4" w:rsidRPr="000634E4">
        <w:rPr>
          <w:bCs/>
          <w:i/>
          <w:iCs/>
          <w:szCs w:val="20"/>
        </w:rPr>
        <w:t xml:space="preserve">, </w:t>
      </w:r>
      <w:r w:rsidR="006D47F9" w:rsidRPr="000634E4">
        <w:rPr>
          <w:bCs/>
          <w:i/>
          <w:iCs/>
          <w:szCs w:val="20"/>
        </w:rPr>
        <w:t>93</w:t>
      </w:r>
      <w:r w:rsidR="000634E4">
        <w:rPr>
          <w:bCs/>
          <w:szCs w:val="20"/>
        </w:rPr>
        <w:t>,</w:t>
      </w:r>
      <w:r w:rsidR="006D47F9" w:rsidRPr="006D47F9">
        <w:rPr>
          <w:bCs/>
          <w:szCs w:val="20"/>
        </w:rPr>
        <w:t>5, 43-5</w:t>
      </w:r>
      <w:r w:rsidR="006D47F9">
        <w:rPr>
          <w:bCs/>
          <w:szCs w:val="20"/>
        </w:rPr>
        <w:t xml:space="preserve">0. </w:t>
      </w:r>
      <w:hyperlink r:id="rId41" w:history="1">
        <w:r w:rsidR="00584DC9" w:rsidRPr="007922C6">
          <w:rPr>
            <w:rStyle w:val="Hyperlink"/>
            <w:bCs/>
            <w:szCs w:val="20"/>
          </w:rPr>
          <w:t>https://doi.org/10.1080/07303084.2022.2053485</w:t>
        </w:r>
      </w:hyperlink>
      <w:r w:rsidR="00584DC9">
        <w:rPr>
          <w:bCs/>
          <w:szCs w:val="20"/>
        </w:rPr>
        <w:t xml:space="preserve">. </w:t>
      </w:r>
    </w:p>
    <w:p w14:paraId="3BBB80CC" w14:textId="77777777" w:rsidR="00E96D19" w:rsidRPr="00E96D19" w:rsidRDefault="00E96D19" w:rsidP="00E96D19">
      <w:pPr>
        <w:tabs>
          <w:tab w:val="left" w:pos="971"/>
        </w:tabs>
        <w:rPr>
          <w:bCs/>
          <w:szCs w:val="20"/>
        </w:rPr>
      </w:pPr>
    </w:p>
    <w:p w14:paraId="1DC7A035" w14:textId="70D25CCE" w:rsidR="009A09EC" w:rsidRPr="00F104B7" w:rsidRDefault="009A09EC" w:rsidP="009A09EC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A22299">
        <w:rPr>
          <w:b/>
          <w:bCs/>
          <w:szCs w:val="20"/>
        </w:rPr>
        <w:t>McLoughlin, G. M</w:t>
      </w:r>
      <w:r>
        <w:rPr>
          <w:bCs/>
          <w:szCs w:val="20"/>
        </w:rPr>
        <w:t xml:space="preserve">., Sweeney, R., Liechty, L., </w:t>
      </w:r>
      <w:r w:rsidRPr="00925C1A">
        <w:t>Lee, J. A.,</w:t>
      </w:r>
      <w:r w:rsidRPr="007D23EA">
        <w:rPr>
          <w:b/>
        </w:rPr>
        <w:t xml:space="preserve"> </w:t>
      </w:r>
      <w:r w:rsidRPr="00925C1A">
        <w:t>Rosenkranz, R. R</w:t>
      </w:r>
      <w:r>
        <w:t>., &amp; Welk, G. J.</w:t>
      </w:r>
      <w:r w:rsidRPr="00E270C9">
        <w:rPr>
          <w:bCs/>
          <w:szCs w:val="20"/>
        </w:rPr>
        <w:t xml:space="preserve"> </w:t>
      </w:r>
      <w:r w:rsidR="002D5428">
        <w:rPr>
          <w:bCs/>
          <w:szCs w:val="20"/>
        </w:rPr>
        <w:t xml:space="preserve">(2022). </w:t>
      </w:r>
      <w:r w:rsidRPr="00E270C9">
        <w:rPr>
          <w:bCs/>
          <w:szCs w:val="20"/>
        </w:rPr>
        <w:t>Evaluation of a large-scale school wellness intervention through the Consolidated Framework for Implementation Research (CFIR): Implications for dissemination and sustainability</w:t>
      </w:r>
      <w:r>
        <w:rPr>
          <w:bCs/>
          <w:szCs w:val="20"/>
        </w:rPr>
        <w:t xml:space="preserve">. </w:t>
      </w:r>
      <w:r w:rsidR="00E73D72" w:rsidRPr="00814BEC">
        <w:rPr>
          <w:bCs/>
          <w:i/>
          <w:iCs/>
          <w:szCs w:val="20"/>
        </w:rPr>
        <w:t>Frontiers in Health Services</w:t>
      </w:r>
      <w:r w:rsidR="00F520E1" w:rsidRPr="00F520E1">
        <w:rPr>
          <w:bCs/>
          <w:szCs w:val="20"/>
        </w:rPr>
        <w:t>,</w:t>
      </w:r>
      <w:r w:rsidR="00945498" w:rsidRPr="00945498">
        <w:t xml:space="preserve"> </w:t>
      </w:r>
      <w:r w:rsidR="00945498" w:rsidRPr="00945498">
        <w:rPr>
          <w:bCs/>
          <w:i/>
          <w:iCs/>
          <w:szCs w:val="20"/>
        </w:rPr>
        <w:t>2</w:t>
      </w:r>
      <w:r w:rsidR="00780BAE">
        <w:rPr>
          <w:bCs/>
          <w:szCs w:val="20"/>
        </w:rPr>
        <w:t xml:space="preserve">, </w:t>
      </w:r>
      <w:r w:rsidR="00945498" w:rsidRPr="00945498">
        <w:rPr>
          <w:bCs/>
          <w:szCs w:val="20"/>
        </w:rPr>
        <w:t>881639.</w:t>
      </w:r>
      <w:r w:rsidR="00F520E1" w:rsidRPr="00F520E1">
        <w:t xml:space="preserve"> </w:t>
      </w:r>
      <w:hyperlink r:id="rId42" w:history="1">
        <w:r w:rsidR="00F520E1" w:rsidRPr="00F520E1">
          <w:rPr>
            <w:rStyle w:val="Hyperlink"/>
            <w:bCs/>
            <w:szCs w:val="20"/>
          </w:rPr>
          <w:t>https://doi.org/10.3389/frhs.2022.881639</w:t>
        </w:r>
      </w:hyperlink>
      <w:r w:rsidR="00F520E1" w:rsidRPr="00F520E1">
        <w:rPr>
          <w:bCs/>
          <w:szCs w:val="20"/>
        </w:rPr>
        <w:t>.</w:t>
      </w:r>
      <w:r w:rsidR="00F520E1">
        <w:rPr>
          <w:bCs/>
          <w:i/>
          <w:iCs/>
          <w:szCs w:val="20"/>
        </w:rPr>
        <w:t xml:space="preserve"> </w:t>
      </w:r>
    </w:p>
    <w:p w14:paraId="4EAC0F46" w14:textId="77777777" w:rsidR="00BC1AA7" w:rsidRPr="002D5428" w:rsidRDefault="00BC1AA7" w:rsidP="002D5428">
      <w:pPr>
        <w:tabs>
          <w:tab w:val="left" w:pos="971"/>
        </w:tabs>
        <w:rPr>
          <w:bCs/>
          <w:szCs w:val="20"/>
        </w:rPr>
      </w:pPr>
    </w:p>
    <w:p w14:paraId="6E0D2A36" w14:textId="445677AE" w:rsidR="00FF5958" w:rsidRPr="00FF5958" w:rsidRDefault="00FF5958" w:rsidP="00FF5958">
      <w:pPr>
        <w:pStyle w:val="ListParagraph"/>
        <w:numPr>
          <w:ilvl w:val="0"/>
          <w:numId w:val="23"/>
        </w:numPr>
        <w:rPr>
          <w:color w:val="000000"/>
          <w:lang w:val="en-US" w:eastAsia="en-US"/>
        </w:rPr>
      </w:pPr>
      <w:r w:rsidRPr="00372E36">
        <w:rPr>
          <w:color w:val="000000"/>
        </w:rPr>
        <w:lastRenderedPageBreak/>
        <w:t>Rosenkranz</w:t>
      </w:r>
      <w:r>
        <w:rPr>
          <w:color w:val="000000"/>
        </w:rPr>
        <w:t>,</w:t>
      </w:r>
      <w:r w:rsidRPr="00372E36">
        <w:rPr>
          <w:color w:val="000000"/>
        </w:rPr>
        <w:t xml:space="preserve"> R</w:t>
      </w:r>
      <w:r>
        <w:rPr>
          <w:color w:val="000000"/>
        </w:rPr>
        <w:t>.</w:t>
      </w:r>
      <w:r w:rsidRPr="00372E36">
        <w:rPr>
          <w:color w:val="000000"/>
        </w:rPr>
        <w:t>R</w:t>
      </w:r>
      <w:r>
        <w:rPr>
          <w:color w:val="000000"/>
        </w:rPr>
        <w:t>.</w:t>
      </w:r>
      <w:r w:rsidRPr="00372E36">
        <w:rPr>
          <w:color w:val="000000"/>
        </w:rPr>
        <w:t>, Dixon</w:t>
      </w:r>
      <w:r>
        <w:rPr>
          <w:color w:val="000000"/>
        </w:rPr>
        <w:t>,</w:t>
      </w:r>
      <w:r w:rsidRPr="00372E36">
        <w:rPr>
          <w:color w:val="000000"/>
        </w:rPr>
        <w:t xml:space="preserve"> P</w:t>
      </w:r>
      <w:r>
        <w:rPr>
          <w:color w:val="000000"/>
        </w:rPr>
        <w:t>.</w:t>
      </w:r>
      <w:r w:rsidRPr="00372E36">
        <w:rPr>
          <w:color w:val="000000"/>
        </w:rPr>
        <w:t xml:space="preserve">, </w:t>
      </w:r>
      <w:proofErr w:type="spellStart"/>
      <w:r w:rsidRPr="00372E36">
        <w:rPr>
          <w:color w:val="000000"/>
        </w:rPr>
        <w:t>Dzewaltowski</w:t>
      </w:r>
      <w:proofErr w:type="spellEnd"/>
      <w:r>
        <w:rPr>
          <w:color w:val="000000"/>
        </w:rPr>
        <w:t>,</w:t>
      </w:r>
      <w:r w:rsidRPr="00372E36">
        <w:rPr>
          <w:color w:val="000000"/>
        </w:rPr>
        <w:t xml:space="preserve"> D</w:t>
      </w:r>
      <w:r>
        <w:rPr>
          <w:color w:val="000000"/>
        </w:rPr>
        <w:t>.</w:t>
      </w:r>
      <w:r w:rsidRPr="00372E36">
        <w:rPr>
          <w:color w:val="000000"/>
        </w:rPr>
        <w:t>A</w:t>
      </w:r>
      <w:r>
        <w:rPr>
          <w:color w:val="000000"/>
        </w:rPr>
        <w:t>.</w:t>
      </w:r>
      <w:r w:rsidRPr="00372E36">
        <w:rPr>
          <w:color w:val="000000"/>
        </w:rPr>
        <w:t xml:space="preserve">, </w:t>
      </w:r>
      <w:r w:rsidRPr="00372E36">
        <w:rPr>
          <w:b/>
          <w:color w:val="000000"/>
        </w:rPr>
        <w:t>McLoughlin, G. M.,</w:t>
      </w:r>
      <w:r w:rsidRPr="00372E36">
        <w:rPr>
          <w:color w:val="000000"/>
        </w:rPr>
        <w:t xml:space="preserve"> Lee</w:t>
      </w:r>
      <w:r>
        <w:rPr>
          <w:color w:val="000000"/>
        </w:rPr>
        <w:t>,</w:t>
      </w:r>
      <w:r w:rsidRPr="00372E36">
        <w:rPr>
          <w:color w:val="000000"/>
        </w:rPr>
        <w:t xml:space="preserve"> J</w:t>
      </w:r>
      <w:r>
        <w:rPr>
          <w:color w:val="000000"/>
        </w:rPr>
        <w:t>.</w:t>
      </w:r>
      <w:r w:rsidRPr="00372E36">
        <w:rPr>
          <w:color w:val="000000"/>
        </w:rPr>
        <w:t>, Chen</w:t>
      </w:r>
      <w:r>
        <w:rPr>
          <w:color w:val="000000"/>
        </w:rPr>
        <w:t>,</w:t>
      </w:r>
      <w:r w:rsidRPr="00372E36">
        <w:rPr>
          <w:color w:val="000000"/>
        </w:rPr>
        <w:t xml:space="preserve"> S</w:t>
      </w:r>
      <w:r>
        <w:rPr>
          <w:color w:val="000000"/>
        </w:rPr>
        <w:t>.</w:t>
      </w:r>
      <w:r w:rsidRPr="00372E36">
        <w:rPr>
          <w:color w:val="000000"/>
        </w:rPr>
        <w:t>, Vazou</w:t>
      </w:r>
      <w:r>
        <w:rPr>
          <w:color w:val="000000"/>
        </w:rPr>
        <w:t>,</w:t>
      </w:r>
      <w:r w:rsidRPr="00372E36">
        <w:rPr>
          <w:color w:val="000000"/>
        </w:rPr>
        <w:t xml:space="preserve"> S</w:t>
      </w:r>
      <w:r>
        <w:rPr>
          <w:color w:val="000000"/>
        </w:rPr>
        <w:t>.</w:t>
      </w:r>
      <w:r w:rsidRPr="00372E36">
        <w:rPr>
          <w:color w:val="000000"/>
        </w:rPr>
        <w:t>, Lanningham-Foster</w:t>
      </w:r>
      <w:r>
        <w:rPr>
          <w:color w:val="000000"/>
        </w:rPr>
        <w:t>,</w:t>
      </w:r>
      <w:r w:rsidRPr="00372E36">
        <w:rPr>
          <w:color w:val="000000"/>
        </w:rPr>
        <w:t xml:space="preserve"> L</w:t>
      </w:r>
      <w:r>
        <w:rPr>
          <w:color w:val="000000"/>
        </w:rPr>
        <w:t>.</w:t>
      </w:r>
      <w:r w:rsidRPr="00372E36">
        <w:rPr>
          <w:color w:val="000000"/>
        </w:rPr>
        <w:t>, Gentile</w:t>
      </w:r>
      <w:r>
        <w:rPr>
          <w:color w:val="000000"/>
        </w:rPr>
        <w:t>,</w:t>
      </w:r>
      <w:r w:rsidRPr="00372E36">
        <w:rPr>
          <w:color w:val="000000"/>
        </w:rPr>
        <w:t xml:space="preserve"> D</w:t>
      </w:r>
      <w:r>
        <w:rPr>
          <w:color w:val="000000"/>
        </w:rPr>
        <w:t>.</w:t>
      </w:r>
      <w:r w:rsidRPr="00372E36">
        <w:rPr>
          <w:color w:val="000000"/>
        </w:rPr>
        <w:t>A</w:t>
      </w:r>
      <w:r>
        <w:rPr>
          <w:color w:val="000000"/>
        </w:rPr>
        <w:t>.</w:t>
      </w:r>
      <w:r w:rsidRPr="00372E36">
        <w:rPr>
          <w:color w:val="000000"/>
        </w:rPr>
        <w:t>, Welk</w:t>
      </w:r>
      <w:r>
        <w:rPr>
          <w:color w:val="000000"/>
        </w:rPr>
        <w:t>,</w:t>
      </w:r>
      <w:r w:rsidRPr="00372E36">
        <w:rPr>
          <w:color w:val="000000"/>
        </w:rPr>
        <w:t xml:space="preserve"> G</w:t>
      </w:r>
      <w:r>
        <w:rPr>
          <w:color w:val="000000"/>
        </w:rPr>
        <w:t>. J</w:t>
      </w:r>
      <w:r w:rsidRPr="00372E36">
        <w:rPr>
          <w:color w:val="000000"/>
        </w:rPr>
        <w:t xml:space="preserve">. </w:t>
      </w:r>
      <w:r>
        <w:rPr>
          <w:bCs/>
        </w:rPr>
        <w:t>(</w:t>
      </w:r>
      <w:r w:rsidR="00EB19D4">
        <w:rPr>
          <w:bCs/>
        </w:rPr>
        <w:t>2022</w:t>
      </w:r>
      <w:r>
        <w:rPr>
          <w:bCs/>
        </w:rPr>
        <w:t xml:space="preserve">). </w:t>
      </w:r>
      <w:r w:rsidRPr="00372E36">
        <w:rPr>
          <w:color w:val="000000"/>
          <w:shd w:val="clear" w:color="auto" w:fill="FFFFFF"/>
        </w:rPr>
        <w:t>A cluster-randomized trial comparing two SWITCH implementation support strategies for school wellness intervention effectiveness</w:t>
      </w:r>
      <w:r>
        <w:rPr>
          <w:color w:val="000000"/>
        </w:rPr>
        <w:t xml:space="preserve">. </w:t>
      </w:r>
      <w:r w:rsidRPr="00372E36">
        <w:rPr>
          <w:i/>
          <w:color w:val="000000"/>
        </w:rPr>
        <w:t>Journal of Sport and Health Science</w:t>
      </w:r>
      <w:r>
        <w:rPr>
          <w:color w:val="000000"/>
        </w:rPr>
        <w:t>.</w:t>
      </w:r>
      <w:r w:rsidR="006F36BC" w:rsidRPr="006F36BC">
        <w:t xml:space="preserve"> </w:t>
      </w:r>
      <w:hyperlink r:id="rId43" w:history="1">
        <w:r w:rsidR="006F36BC" w:rsidRPr="00D92A58">
          <w:rPr>
            <w:rStyle w:val="Hyperlink"/>
          </w:rPr>
          <w:t>http://dx.doi.org/10.1016/j.jshs.2021.12.001</w:t>
        </w:r>
      </w:hyperlink>
      <w:r w:rsidR="006F36BC">
        <w:rPr>
          <w:color w:val="000000"/>
        </w:rPr>
        <w:t xml:space="preserve"> </w:t>
      </w:r>
    </w:p>
    <w:p w14:paraId="19A85CED" w14:textId="77777777" w:rsidR="00FF5958" w:rsidRPr="00372E36" w:rsidRDefault="00FF5958" w:rsidP="00FF5958">
      <w:pPr>
        <w:pStyle w:val="ListParagraph"/>
        <w:rPr>
          <w:color w:val="000000"/>
          <w:lang w:val="en-US" w:eastAsia="en-US"/>
        </w:rPr>
      </w:pPr>
    </w:p>
    <w:p w14:paraId="5F5DEEF4" w14:textId="4CC0ECBA" w:rsidR="003D2C6D" w:rsidRPr="0093349B" w:rsidRDefault="003D2C6D" w:rsidP="003D2C6D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>
        <w:rPr>
          <w:bCs/>
          <w:szCs w:val="20"/>
        </w:rPr>
        <w:t>Singleton, C. R</w:t>
      </w:r>
      <w:r w:rsidRPr="00DB776D">
        <w:rPr>
          <w:bCs/>
        </w:rPr>
        <w:t>.,</w:t>
      </w:r>
      <w:r w:rsidRPr="00DB776D">
        <w:t xml:space="preserve"> </w:t>
      </w:r>
      <w:r>
        <w:rPr>
          <w:bCs/>
        </w:rPr>
        <w:t xml:space="preserve">Winata, F., </w:t>
      </w:r>
      <w:proofErr w:type="spellStart"/>
      <w:r>
        <w:rPr>
          <w:bCs/>
        </w:rPr>
        <w:t>Roehll</w:t>
      </w:r>
      <w:proofErr w:type="spellEnd"/>
      <w:r>
        <w:rPr>
          <w:bCs/>
        </w:rPr>
        <w:t>, A., Adamu, I.,</w:t>
      </w:r>
      <w:r w:rsidRPr="00DB776D">
        <w:rPr>
          <w:bCs/>
        </w:rPr>
        <w:t xml:space="preserve"> </w:t>
      </w:r>
      <w:r>
        <w:rPr>
          <w:bCs/>
        </w:rPr>
        <w:t xml:space="preserve">&amp; </w:t>
      </w:r>
      <w:r w:rsidRPr="00DB776D">
        <w:rPr>
          <w:b/>
          <w:bCs/>
        </w:rPr>
        <w:t>McLoughlin, G. M.</w:t>
      </w:r>
      <w:r w:rsidR="00213506">
        <w:rPr>
          <w:b/>
          <w:bCs/>
        </w:rPr>
        <w:t>*</w:t>
      </w:r>
      <w:r>
        <w:rPr>
          <w:bCs/>
        </w:rPr>
        <w:t xml:space="preserve"> </w:t>
      </w:r>
      <w:r w:rsidR="008E5BFE">
        <w:rPr>
          <w:bCs/>
        </w:rPr>
        <w:t>(</w:t>
      </w:r>
      <w:r w:rsidR="00D5602A">
        <w:rPr>
          <w:bCs/>
        </w:rPr>
        <w:t>2022</w:t>
      </w:r>
      <w:r w:rsidR="008E5BFE">
        <w:rPr>
          <w:bCs/>
        </w:rPr>
        <w:t xml:space="preserve">). </w:t>
      </w:r>
      <w:r w:rsidR="00D5602A" w:rsidRPr="00D5602A">
        <w:t>Community-</w:t>
      </w:r>
      <w:r w:rsidR="00D5602A">
        <w:t>l</w:t>
      </w:r>
      <w:r w:rsidR="00D5602A" w:rsidRPr="00D5602A">
        <w:t xml:space="preserve">evel </w:t>
      </w:r>
      <w:r w:rsidR="00D5602A">
        <w:t>f</w:t>
      </w:r>
      <w:r w:rsidR="00D5602A" w:rsidRPr="00D5602A">
        <w:t xml:space="preserve">actors </w:t>
      </w:r>
      <w:r w:rsidR="00C72401">
        <w:t>a</w:t>
      </w:r>
      <w:r w:rsidR="00D5602A" w:rsidRPr="00D5602A">
        <w:t xml:space="preserve">ssociated </w:t>
      </w:r>
      <w:r w:rsidR="00C72401">
        <w:t>w</w:t>
      </w:r>
      <w:r w:rsidR="00D5602A" w:rsidRPr="00D5602A">
        <w:t xml:space="preserve">ith </w:t>
      </w:r>
      <w:r w:rsidR="00C72401">
        <w:t>g</w:t>
      </w:r>
      <w:r w:rsidR="00D5602A" w:rsidRPr="00D5602A">
        <w:t xml:space="preserve">eographic </w:t>
      </w:r>
      <w:r w:rsidR="00C72401">
        <w:t>a</w:t>
      </w:r>
      <w:r w:rsidR="00D5602A" w:rsidRPr="00D5602A">
        <w:t xml:space="preserve">ccess to </w:t>
      </w:r>
      <w:r w:rsidR="00C72401">
        <w:t>f</w:t>
      </w:r>
      <w:r w:rsidR="00D5602A" w:rsidRPr="00D5602A">
        <w:t xml:space="preserve">ood </w:t>
      </w:r>
      <w:r w:rsidR="00C72401">
        <w:t>r</w:t>
      </w:r>
      <w:r w:rsidR="00D5602A" w:rsidRPr="00D5602A">
        <w:t xml:space="preserve">etailers </w:t>
      </w:r>
      <w:r w:rsidR="00C72401">
        <w:t>o</w:t>
      </w:r>
      <w:r w:rsidR="00D5602A" w:rsidRPr="00D5602A">
        <w:t xml:space="preserve">ffering </w:t>
      </w:r>
      <w:r w:rsidR="00C72401">
        <w:t>n</w:t>
      </w:r>
      <w:r w:rsidR="00D5602A" w:rsidRPr="00D5602A">
        <w:t xml:space="preserve">utrition </w:t>
      </w:r>
      <w:r w:rsidR="00C72401">
        <w:t>i</w:t>
      </w:r>
      <w:r w:rsidR="00D5602A" w:rsidRPr="00D5602A">
        <w:t>ncentives in Chicago, Illinois</w:t>
      </w:r>
      <w:r>
        <w:t xml:space="preserve">. </w:t>
      </w:r>
      <w:r>
        <w:rPr>
          <w:i/>
        </w:rPr>
        <w:t>Preventing Chronic Disease</w:t>
      </w:r>
      <w:r w:rsidR="00C72401">
        <w:rPr>
          <w:i/>
        </w:rPr>
        <w:t>, 19</w:t>
      </w:r>
      <w:r w:rsidR="00647259">
        <w:rPr>
          <w:i/>
        </w:rPr>
        <w:t xml:space="preserve">, </w:t>
      </w:r>
      <w:r w:rsidR="00647259" w:rsidRPr="00647259">
        <w:rPr>
          <w:iCs/>
        </w:rPr>
        <w:t xml:space="preserve">210211. </w:t>
      </w:r>
      <w:hyperlink r:id="rId44" w:history="1">
        <w:r w:rsidR="00647259" w:rsidRPr="00CC1E69">
          <w:rPr>
            <w:rStyle w:val="Hyperlink"/>
            <w:iCs/>
          </w:rPr>
          <w:t>http://dx.doi.org/10.5888/pcd19.210211</w:t>
        </w:r>
      </w:hyperlink>
      <w:r w:rsidR="00647259">
        <w:rPr>
          <w:iCs/>
        </w:rPr>
        <w:t xml:space="preserve"> </w:t>
      </w:r>
    </w:p>
    <w:p w14:paraId="3A5B4B3C" w14:textId="77777777" w:rsidR="0093349B" w:rsidRPr="0093349B" w:rsidRDefault="0093349B" w:rsidP="0093349B">
      <w:pPr>
        <w:pStyle w:val="ListParagraph"/>
        <w:rPr>
          <w:bCs/>
          <w:szCs w:val="20"/>
        </w:rPr>
      </w:pPr>
    </w:p>
    <w:p w14:paraId="38734CEF" w14:textId="63A46E40" w:rsidR="0093349B" w:rsidRPr="0093349B" w:rsidRDefault="0093349B" w:rsidP="0093349B">
      <w:pPr>
        <w:pStyle w:val="ListParagraph"/>
        <w:numPr>
          <w:ilvl w:val="0"/>
          <w:numId w:val="23"/>
        </w:numPr>
        <w:rPr>
          <w:lang w:val="en-US"/>
        </w:rPr>
      </w:pPr>
      <w:bookmarkStart w:id="0" w:name="_Hlk44432049"/>
      <w:r w:rsidRPr="00EC7157">
        <w:t xml:space="preserve">Lee, J. A., </w:t>
      </w:r>
      <w:r w:rsidRPr="00EC7157">
        <w:rPr>
          <w:b/>
        </w:rPr>
        <w:t>McLoughlin, G</w:t>
      </w:r>
      <w:r w:rsidRPr="00EC7157">
        <w:t xml:space="preserve">. </w:t>
      </w:r>
      <w:r w:rsidRPr="00EC7157">
        <w:rPr>
          <w:b/>
        </w:rPr>
        <w:t>M.,</w:t>
      </w:r>
      <w:r w:rsidRPr="00EC7157">
        <w:t xml:space="preserve"> &amp; Welk, G. J. (202</w:t>
      </w:r>
      <w:r>
        <w:t>2</w:t>
      </w:r>
      <w:r w:rsidRPr="00EC7157">
        <w:t xml:space="preserve">). School wellness environments: Perceptions versus realities. </w:t>
      </w:r>
      <w:r w:rsidRPr="00EC7157">
        <w:rPr>
          <w:i/>
        </w:rPr>
        <w:t>Journal of School Nursing</w:t>
      </w:r>
      <w:r>
        <w:rPr>
          <w:rFonts w:eastAsiaTheme="minorHAnsi"/>
          <w:lang w:eastAsia="en-US"/>
        </w:rPr>
        <w:t>,</w:t>
      </w:r>
      <w:r w:rsidRPr="0093349B">
        <w:rPr>
          <w:rFonts w:eastAsiaTheme="minorHAnsi"/>
          <w:i/>
          <w:iCs/>
          <w:lang w:eastAsia="en-US"/>
        </w:rPr>
        <w:t xml:space="preserve"> 38</w:t>
      </w:r>
      <w:r>
        <w:rPr>
          <w:rFonts w:eastAsiaTheme="minorHAnsi"/>
          <w:lang w:eastAsia="en-US"/>
        </w:rPr>
        <w:t xml:space="preserve">, 241-248. </w:t>
      </w:r>
      <w:hyperlink r:id="rId45" w:history="1">
        <w:r w:rsidRPr="006F1266">
          <w:rPr>
            <w:rStyle w:val="Hyperlink"/>
            <w:rFonts w:eastAsiaTheme="minorHAnsi"/>
            <w:lang w:eastAsia="en-US"/>
          </w:rPr>
          <w:t>https://doi.org/10.1177/1059840520924453</w:t>
        </w:r>
      </w:hyperlink>
      <w:r w:rsidRPr="00EC7157">
        <w:rPr>
          <w:rFonts w:eastAsiaTheme="minorHAnsi"/>
          <w:lang w:eastAsia="en-US"/>
        </w:rPr>
        <w:t xml:space="preserve">.  </w:t>
      </w:r>
      <w:bookmarkEnd w:id="0"/>
    </w:p>
    <w:p w14:paraId="46618D6B" w14:textId="77777777" w:rsidR="003D2C6D" w:rsidRPr="003D2C6D" w:rsidRDefault="003D2C6D" w:rsidP="003D2C6D">
      <w:pPr>
        <w:ind w:left="360"/>
      </w:pPr>
    </w:p>
    <w:p w14:paraId="0F0A9C16" w14:textId="11B9D134" w:rsidR="008855E1" w:rsidRPr="00CB29E5" w:rsidRDefault="008855E1" w:rsidP="008855E1">
      <w:pPr>
        <w:pStyle w:val="ListParagraph"/>
        <w:numPr>
          <w:ilvl w:val="0"/>
          <w:numId w:val="23"/>
        </w:numPr>
      </w:pPr>
      <w:r w:rsidRPr="005D3D1C">
        <w:rPr>
          <w:rFonts w:cstheme="minorHAnsi"/>
        </w:rPr>
        <w:t xml:space="preserve">Welk, G. J., Saint-Maurice, P., Dixon, P., Hibbing, P., Bai, Y., &amp; </w:t>
      </w:r>
      <w:r w:rsidRPr="005D3D1C">
        <w:rPr>
          <w:rFonts w:cstheme="minorHAnsi"/>
          <w:b/>
        </w:rPr>
        <w:t>McLoughlin, G. M.</w:t>
      </w:r>
      <w:r w:rsidRPr="005D3D1C">
        <w:rPr>
          <w:rFonts w:cstheme="minorHAnsi"/>
        </w:rPr>
        <w:t xml:space="preserve"> </w:t>
      </w:r>
      <w:r w:rsidR="00B038E7">
        <w:rPr>
          <w:rFonts w:cstheme="minorHAnsi"/>
        </w:rPr>
        <w:t xml:space="preserve">(2021). </w:t>
      </w:r>
      <w:r>
        <w:rPr>
          <w:rFonts w:cstheme="minorHAnsi"/>
        </w:rPr>
        <w:t>Calibration of the online Youth Activity Profile assessment for school-based a</w:t>
      </w:r>
      <w:r w:rsidRPr="00DA376A">
        <w:rPr>
          <w:rFonts w:cstheme="minorHAnsi"/>
        </w:rPr>
        <w:t>pplications</w:t>
      </w:r>
      <w:r w:rsidRPr="005D3D1C">
        <w:rPr>
          <w:rFonts w:cstheme="minorHAnsi"/>
        </w:rPr>
        <w:t xml:space="preserve">. </w:t>
      </w:r>
      <w:r w:rsidRPr="005D3D1C">
        <w:rPr>
          <w:rFonts w:cstheme="minorHAnsi"/>
          <w:i/>
        </w:rPr>
        <w:t xml:space="preserve">Journal for the Measurement of Physical </w:t>
      </w:r>
      <w:r w:rsidRPr="002114B2">
        <w:rPr>
          <w:rFonts w:cstheme="minorHAnsi"/>
          <w:i/>
        </w:rPr>
        <w:t>Behaviour</w:t>
      </w:r>
      <w:r w:rsidR="00A00D2C" w:rsidRPr="002114B2">
        <w:rPr>
          <w:bCs/>
          <w:i/>
        </w:rPr>
        <w:t>, 4</w:t>
      </w:r>
      <w:r w:rsidR="002114B2" w:rsidRPr="002114B2">
        <w:rPr>
          <w:bCs/>
          <w:i/>
        </w:rPr>
        <w:t>,</w:t>
      </w:r>
      <w:r w:rsidR="002114B2">
        <w:rPr>
          <w:bCs/>
        </w:rPr>
        <w:t xml:space="preserve"> 236-246.</w:t>
      </w:r>
      <w:r w:rsidR="001400BF" w:rsidRPr="001400BF">
        <w:t xml:space="preserve"> </w:t>
      </w:r>
      <w:hyperlink r:id="rId46" w:history="1">
        <w:r w:rsidR="001400BF" w:rsidRPr="00F07B7D">
          <w:rPr>
            <w:rStyle w:val="Hyperlink"/>
            <w:bCs/>
          </w:rPr>
          <w:t>https://doi.org/10.1123/jmpb.2020-0048</w:t>
        </w:r>
      </w:hyperlink>
      <w:r w:rsidR="001400BF">
        <w:rPr>
          <w:bCs/>
        </w:rPr>
        <w:t xml:space="preserve"> </w:t>
      </w:r>
    </w:p>
    <w:p w14:paraId="569EAECA" w14:textId="77777777" w:rsidR="00CB29E5" w:rsidRPr="00CB29E5" w:rsidRDefault="00CB29E5" w:rsidP="00CB29E5">
      <w:pPr>
        <w:pStyle w:val="ListParagraph"/>
      </w:pPr>
    </w:p>
    <w:p w14:paraId="170F751F" w14:textId="5A666F8B" w:rsidR="00CB29E5" w:rsidRPr="008855E1" w:rsidRDefault="00CB29E5" w:rsidP="008855E1">
      <w:pPr>
        <w:pStyle w:val="ListParagraph"/>
        <w:numPr>
          <w:ilvl w:val="0"/>
          <w:numId w:val="23"/>
        </w:numPr>
      </w:pPr>
      <w:r w:rsidRPr="00CB29E5">
        <w:rPr>
          <w:b/>
          <w:bCs/>
        </w:rPr>
        <w:t>McLoughlin, G. M</w:t>
      </w:r>
      <w:r w:rsidRPr="00CB29E5">
        <w:t xml:space="preserve">., &amp; Graber, K. C. (2021). The </w:t>
      </w:r>
      <w:r>
        <w:t>c</w:t>
      </w:r>
      <w:r w:rsidRPr="00CB29E5">
        <w:t xml:space="preserve">ontribution of </w:t>
      </w:r>
      <w:r>
        <w:t>p</w:t>
      </w:r>
      <w:r w:rsidRPr="00CB29E5">
        <w:t xml:space="preserve">hysical </w:t>
      </w:r>
      <w:r>
        <w:t>e</w:t>
      </w:r>
      <w:r w:rsidRPr="00CB29E5">
        <w:t xml:space="preserve">ducation to </w:t>
      </w:r>
      <w:r>
        <w:t>p</w:t>
      </w:r>
      <w:r w:rsidRPr="00CB29E5">
        <w:t xml:space="preserve">hysical </w:t>
      </w:r>
      <w:r>
        <w:t>a</w:t>
      </w:r>
      <w:r w:rsidRPr="00CB29E5">
        <w:t xml:space="preserve">ctivity </w:t>
      </w:r>
      <w:r>
        <w:t>w</w:t>
      </w:r>
      <w:r w:rsidRPr="00CB29E5">
        <w:t xml:space="preserve">ithin a </w:t>
      </w:r>
      <w:r>
        <w:t>c</w:t>
      </w:r>
      <w:r w:rsidRPr="00CB29E5">
        <w:t xml:space="preserve">omprehensive </w:t>
      </w:r>
      <w:r>
        <w:t>s</w:t>
      </w:r>
      <w:r w:rsidRPr="00CB29E5">
        <w:t xml:space="preserve">chool </w:t>
      </w:r>
      <w:r>
        <w:t>h</w:t>
      </w:r>
      <w:r w:rsidRPr="00CB29E5">
        <w:t xml:space="preserve">ealth </w:t>
      </w:r>
      <w:r>
        <w:t>p</w:t>
      </w:r>
      <w:r w:rsidRPr="00CB29E5">
        <w:t xml:space="preserve">romotion </w:t>
      </w:r>
      <w:r>
        <w:t>p</w:t>
      </w:r>
      <w:r w:rsidRPr="00CB29E5">
        <w:t xml:space="preserve">rogram. </w:t>
      </w:r>
      <w:r w:rsidRPr="00CB29E5">
        <w:rPr>
          <w:i/>
          <w:iCs/>
        </w:rPr>
        <w:t xml:space="preserve">Research </w:t>
      </w:r>
      <w:r>
        <w:rPr>
          <w:i/>
          <w:iCs/>
        </w:rPr>
        <w:t>Q</w:t>
      </w:r>
      <w:r w:rsidRPr="00CB29E5">
        <w:rPr>
          <w:i/>
          <w:iCs/>
        </w:rPr>
        <w:t xml:space="preserve">uarterly for </w:t>
      </w:r>
      <w:r>
        <w:rPr>
          <w:i/>
          <w:iCs/>
        </w:rPr>
        <w:t>E</w:t>
      </w:r>
      <w:r w:rsidRPr="00CB29E5">
        <w:rPr>
          <w:i/>
          <w:iCs/>
        </w:rPr>
        <w:t xml:space="preserve">xercise </w:t>
      </w:r>
      <w:r>
        <w:rPr>
          <w:i/>
          <w:iCs/>
        </w:rPr>
        <w:t>&amp;</w:t>
      </w:r>
      <w:r w:rsidRPr="00CB29E5">
        <w:rPr>
          <w:i/>
          <w:iCs/>
        </w:rPr>
        <w:t xml:space="preserve"> </w:t>
      </w:r>
      <w:r>
        <w:rPr>
          <w:i/>
          <w:iCs/>
        </w:rPr>
        <w:t>S</w:t>
      </w:r>
      <w:r w:rsidRPr="00CB29E5">
        <w:rPr>
          <w:i/>
          <w:iCs/>
        </w:rPr>
        <w:t>port, 92</w:t>
      </w:r>
      <w:r w:rsidRPr="00CB29E5">
        <w:t xml:space="preserve">, 669–679. </w:t>
      </w:r>
      <w:hyperlink r:id="rId47" w:history="1">
        <w:r w:rsidRPr="00845AA2">
          <w:rPr>
            <w:rStyle w:val="Hyperlink"/>
          </w:rPr>
          <w:t>https://doi.org/10.1080/02701367.2020.1765952</w:t>
        </w:r>
      </w:hyperlink>
      <w:r>
        <w:t xml:space="preserve">. </w:t>
      </w:r>
    </w:p>
    <w:p w14:paraId="5EBDB1D9" w14:textId="77777777" w:rsidR="008855E1" w:rsidRPr="008855E1" w:rsidRDefault="008855E1" w:rsidP="008855E1">
      <w:pPr>
        <w:pStyle w:val="ListParagraph"/>
      </w:pPr>
    </w:p>
    <w:p w14:paraId="335ED310" w14:textId="526A824C" w:rsidR="000D2DC1" w:rsidRDefault="000D2DC1" w:rsidP="00746AC2">
      <w:pPr>
        <w:pStyle w:val="ListParagraph"/>
        <w:numPr>
          <w:ilvl w:val="0"/>
          <w:numId w:val="23"/>
        </w:numPr>
        <w:tabs>
          <w:tab w:val="left" w:pos="971"/>
        </w:tabs>
        <w:rPr>
          <w:bCs/>
          <w:szCs w:val="20"/>
        </w:rPr>
      </w:pPr>
      <w:r w:rsidRPr="005F6680">
        <w:rPr>
          <w:b/>
          <w:bCs/>
          <w:szCs w:val="20"/>
        </w:rPr>
        <w:t>McLoughlin, G. M.,</w:t>
      </w:r>
      <w:r w:rsidRPr="005F6680">
        <w:rPr>
          <w:bCs/>
          <w:szCs w:val="20"/>
        </w:rPr>
        <w:t xml:space="preserve"> Walsh-Bailey, C., Allen, P., </w:t>
      </w:r>
      <w:r>
        <w:rPr>
          <w:bCs/>
          <w:szCs w:val="20"/>
        </w:rPr>
        <w:t>&amp; Brownson, R. C</w:t>
      </w:r>
      <w:r w:rsidRPr="005F6680">
        <w:rPr>
          <w:bCs/>
          <w:szCs w:val="20"/>
        </w:rPr>
        <w:t>.</w:t>
      </w:r>
      <w:r w:rsidR="00746AC2">
        <w:rPr>
          <w:bCs/>
          <w:szCs w:val="20"/>
        </w:rPr>
        <w:t xml:space="preserve"> (2021</w:t>
      </w:r>
      <w:r>
        <w:rPr>
          <w:bCs/>
          <w:szCs w:val="20"/>
        </w:rPr>
        <w:t>).</w:t>
      </w:r>
      <w:r w:rsidRPr="005F6680">
        <w:rPr>
          <w:bCs/>
          <w:szCs w:val="20"/>
        </w:rPr>
        <w:t xml:space="preserve"> </w:t>
      </w:r>
      <w:r>
        <w:t xml:space="preserve">A systematic review of school health policy measurement </w:t>
      </w:r>
      <w:r w:rsidRPr="001400BF">
        <w:t xml:space="preserve">tools: Implementation determinants and outcomes. </w:t>
      </w:r>
      <w:r w:rsidRPr="001400BF">
        <w:rPr>
          <w:i/>
          <w:iCs/>
        </w:rPr>
        <w:t>Implementation Science Communications.</w:t>
      </w:r>
      <w:r w:rsidR="00746AC2" w:rsidRPr="001400BF">
        <w:rPr>
          <w:i/>
          <w:iCs/>
        </w:rPr>
        <w:t xml:space="preserve"> </w:t>
      </w:r>
      <w:r w:rsidR="001400BF" w:rsidRPr="001400BF">
        <w:rPr>
          <w:i/>
          <w:iCs/>
        </w:rPr>
        <w:t>2, </w:t>
      </w:r>
      <w:r w:rsidR="001400BF" w:rsidRPr="001400BF">
        <w:t>(67)</w:t>
      </w:r>
      <w:r w:rsidR="001400BF">
        <w:t xml:space="preserve">. </w:t>
      </w:r>
      <w:hyperlink r:id="rId48" w:history="1">
        <w:r w:rsidR="001400BF" w:rsidRPr="00F07B7D">
          <w:rPr>
            <w:rStyle w:val="Hyperlink"/>
          </w:rPr>
          <w:t>https://doi.org/10.1186/s43058-021-00169-y</w:t>
        </w:r>
      </w:hyperlink>
      <w:r w:rsidR="00746AC2">
        <w:rPr>
          <w:bCs/>
          <w:i/>
          <w:szCs w:val="20"/>
        </w:rPr>
        <w:t xml:space="preserve"> </w:t>
      </w:r>
    </w:p>
    <w:p w14:paraId="1A5BF44A" w14:textId="228E6ACB" w:rsidR="00F66B6C" w:rsidRDefault="00F66B6C" w:rsidP="00F66B6C"/>
    <w:p w14:paraId="1DB88831" w14:textId="54A49A0F" w:rsidR="00F840FF" w:rsidRDefault="00F840FF" w:rsidP="00E34460">
      <w:pPr>
        <w:pStyle w:val="ListParagraph"/>
        <w:numPr>
          <w:ilvl w:val="0"/>
          <w:numId w:val="23"/>
        </w:numPr>
      </w:pPr>
      <w:r w:rsidRPr="00F840FF">
        <w:t xml:space="preserve">Webster, C. A., </w:t>
      </w:r>
      <w:r w:rsidRPr="00A22299">
        <w:rPr>
          <w:b/>
        </w:rPr>
        <w:t>McLoughlin, G. M.,</w:t>
      </w:r>
      <w:r w:rsidRPr="00F840FF">
        <w:t xml:space="preserve"> Starrett, A., Papa, J., Erwin, H., Reed, J. A., </w:t>
      </w:r>
      <w:r w:rsidR="000D2DC1">
        <w:t>Carson, R. L., &amp; Burgeson, C. (</w:t>
      </w:r>
      <w:r w:rsidR="009C4C7A">
        <w:t>2021</w:t>
      </w:r>
      <w:r w:rsidRPr="00F840FF">
        <w:t xml:space="preserve">). Parents' perceptions and engagement regarding school-based physical activity promotion. </w:t>
      </w:r>
      <w:r w:rsidRPr="00F840FF">
        <w:rPr>
          <w:i/>
        </w:rPr>
        <w:t>American Journal of Health Promotion.</w:t>
      </w:r>
      <w:r w:rsidR="00E34460" w:rsidRPr="00E34460">
        <w:t xml:space="preserve"> </w:t>
      </w:r>
      <w:hyperlink r:id="rId49" w:history="1">
        <w:r w:rsidR="00E34460" w:rsidRPr="00E34460">
          <w:rPr>
            <w:rStyle w:val="Hyperlink"/>
          </w:rPr>
          <w:t>https://doi.org/10.1177%2F08901171211020987</w:t>
        </w:r>
      </w:hyperlink>
      <w:r w:rsidR="00E34460" w:rsidRPr="00E34460">
        <w:t xml:space="preserve"> </w:t>
      </w:r>
    </w:p>
    <w:p w14:paraId="45FD4736" w14:textId="77777777" w:rsidR="00F840FF" w:rsidRDefault="00F840FF" w:rsidP="00F840FF">
      <w:pPr>
        <w:pStyle w:val="ListParagraph"/>
      </w:pPr>
    </w:p>
    <w:p w14:paraId="5CF914EF" w14:textId="6648526C" w:rsidR="009A21F0" w:rsidRDefault="009A21F0" w:rsidP="009A21F0">
      <w:pPr>
        <w:pStyle w:val="ListParagraph"/>
        <w:numPr>
          <w:ilvl w:val="0"/>
          <w:numId w:val="23"/>
        </w:numPr>
        <w:rPr>
          <w:iCs/>
        </w:rPr>
      </w:pPr>
      <w:r>
        <w:t xml:space="preserve">DeShaw, K, J., Ellingson, L, D., Liechty, L., </w:t>
      </w:r>
      <w:r w:rsidRPr="009A21F0">
        <w:rPr>
          <w:b/>
        </w:rPr>
        <w:t>McLoughlin, G. M.,</w:t>
      </w:r>
      <w:r>
        <w:t xml:space="preserve"> </w:t>
      </w:r>
      <w:r w:rsidR="00F14CE2">
        <w:t xml:space="preserve">&amp; </w:t>
      </w:r>
      <w:r>
        <w:t>Welk, G. J</w:t>
      </w:r>
      <w:r w:rsidR="00F14CE2">
        <w:t>.</w:t>
      </w:r>
      <w:r>
        <w:t xml:space="preserve"> (</w:t>
      </w:r>
      <w:r w:rsidR="00B038E7">
        <w:t>2021</w:t>
      </w:r>
      <w:r>
        <w:t xml:space="preserve">). </w:t>
      </w:r>
      <w:r w:rsidRPr="009A21F0">
        <w:t>Brief motivational interviewing training for outreach in school health programming</w:t>
      </w:r>
      <w:r>
        <w:t xml:space="preserve">. </w:t>
      </w:r>
      <w:r w:rsidRPr="00F14CE2">
        <w:rPr>
          <w:i/>
        </w:rPr>
        <w:t>American Journal of Health Studies</w:t>
      </w:r>
      <w:r w:rsidR="001400BF">
        <w:rPr>
          <w:i/>
        </w:rPr>
        <w:t>,</w:t>
      </w:r>
      <w:r w:rsidR="001400BF" w:rsidRPr="001400BF">
        <w:t xml:space="preserve"> </w:t>
      </w:r>
      <w:r w:rsidR="001400BF" w:rsidRPr="001400BF">
        <w:rPr>
          <w:i/>
        </w:rPr>
        <w:t>36</w:t>
      </w:r>
      <w:r w:rsidR="001400BF" w:rsidRPr="001400BF">
        <w:rPr>
          <w:iCs/>
        </w:rPr>
        <w:t>(1)</w:t>
      </w:r>
      <w:r w:rsidR="001400BF">
        <w:rPr>
          <w:iCs/>
        </w:rPr>
        <w:t xml:space="preserve">. </w:t>
      </w:r>
      <w:hyperlink r:id="rId50" w:history="1">
        <w:r w:rsidR="001400BF" w:rsidRPr="00F07B7D">
          <w:rPr>
            <w:rStyle w:val="Hyperlink"/>
            <w:iCs/>
          </w:rPr>
          <w:t>https://doi.org/10.47779/ajhs.2021.639</w:t>
        </w:r>
      </w:hyperlink>
      <w:r w:rsidR="001400BF" w:rsidRPr="001400BF">
        <w:rPr>
          <w:iCs/>
        </w:rPr>
        <w:t xml:space="preserve"> </w:t>
      </w:r>
    </w:p>
    <w:p w14:paraId="7F8EE7D3" w14:textId="77777777" w:rsidR="000C2635" w:rsidRPr="000C2635" w:rsidRDefault="000C2635" w:rsidP="000C2635">
      <w:pPr>
        <w:rPr>
          <w:iCs/>
        </w:rPr>
      </w:pPr>
    </w:p>
    <w:p w14:paraId="4888518F" w14:textId="0DCE35BF" w:rsidR="00555A9C" w:rsidRPr="005F6680" w:rsidRDefault="00555A9C" w:rsidP="00B914B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5F6680">
        <w:rPr>
          <w:rFonts w:ascii="Times New Roman" w:hAnsi="Times New Roman" w:cs="Times New Roman"/>
          <w:bCs/>
          <w:sz w:val="24"/>
          <w:szCs w:val="24"/>
        </w:rPr>
        <w:t>Cohen, J.</w:t>
      </w:r>
      <w:r>
        <w:rPr>
          <w:rFonts w:ascii="Times New Roman" w:hAnsi="Times New Roman" w:cs="Times New Roman"/>
          <w:bCs/>
          <w:sz w:val="24"/>
          <w:szCs w:val="24"/>
        </w:rPr>
        <w:t>F.</w:t>
      </w:r>
      <w:r w:rsidRPr="005F6680">
        <w:rPr>
          <w:rFonts w:ascii="Times New Roman" w:hAnsi="Times New Roman" w:cs="Times New Roman"/>
          <w:bCs/>
          <w:sz w:val="24"/>
          <w:szCs w:val="24"/>
        </w:rPr>
        <w:t>, Hecht, A.</w:t>
      </w:r>
      <w:r>
        <w:rPr>
          <w:rFonts w:ascii="Times New Roman" w:hAnsi="Times New Roman" w:cs="Times New Roman"/>
          <w:bCs/>
          <w:sz w:val="24"/>
          <w:szCs w:val="24"/>
        </w:rPr>
        <w:t xml:space="preserve"> A.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680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 Turner, L., &amp; Schwartz, M.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6515">
        <w:rPr>
          <w:rFonts w:ascii="Times New Roman" w:hAnsi="Times New Roman" w:cs="Times New Roman"/>
          <w:bCs/>
          <w:sz w:val="24"/>
          <w:szCs w:val="24"/>
        </w:rPr>
        <w:t xml:space="preserve">2021). 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Universal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chool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eals and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ssociations with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tudent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articipation,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ttendance,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erformance,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iet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uality,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ood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ecurity, and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ody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5F6680">
        <w:rPr>
          <w:rFonts w:ascii="Times New Roman" w:hAnsi="Times New Roman" w:cs="Times New Roman"/>
          <w:bCs/>
          <w:sz w:val="24"/>
          <w:szCs w:val="24"/>
        </w:rPr>
        <w:t>ass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ndex: 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F6680">
        <w:rPr>
          <w:rFonts w:ascii="Times New Roman" w:hAnsi="Times New Roman" w:cs="Times New Roman"/>
          <w:bCs/>
          <w:sz w:val="24"/>
          <w:szCs w:val="24"/>
        </w:rPr>
        <w:t xml:space="preserve">ystematic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5F6680">
        <w:rPr>
          <w:rFonts w:ascii="Times New Roman" w:hAnsi="Times New Roman" w:cs="Times New Roman"/>
          <w:bCs/>
          <w:sz w:val="24"/>
          <w:szCs w:val="24"/>
        </w:rPr>
        <w:t>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F6680">
        <w:rPr>
          <w:rFonts w:ascii="Times New Roman" w:hAnsi="Times New Roman" w:cs="Times New Roman"/>
          <w:bCs/>
          <w:i/>
          <w:sz w:val="24"/>
          <w:szCs w:val="24"/>
        </w:rPr>
        <w:t>Nutrients</w:t>
      </w:r>
      <w:r w:rsidR="008D651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D6515" w:rsidRPr="008D6515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8D6515">
        <w:rPr>
          <w:rFonts w:ascii="Times New Roman" w:hAnsi="Times New Roman" w:cs="Times New Roman"/>
          <w:bCs/>
          <w:sz w:val="24"/>
          <w:szCs w:val="24"/>
        </w:rPr>
        <w:t>, 911.</w:t>
      </w:r>
      <w:r w:rsidR="00B914BB" w:rsidRPr="00B914BB">
        <w:t xml:space="preserve"> </w:t>
      </w:r>
      <w:hyperlink r:id="rId51" w:history="1">
        <w:r w:rsidR="00B914BB" w:rsidRPr="00BA3A8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https://doi.org/10.3390/nu13030911</w:t>
        </w:r>
      </w:hyperlink>
      <w:r w:rsidR="00B914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271523" w14:textId="77777777" w:rsidR="00555A9C" w:rsidRDefault="00555A9C" w:rsidP="00555A9C">
      <w:pPr>
        <w:pStyle w:val="ListParagraph"/>
        <w:autoSpaceDE w:val="0"/>
        <w:autoSpaceDN w:val="0"/>
        <w:adjustRightInd w:val="0"/>
        <w:rPr>
          <w:lang w:val="en-US" w:eastAsia="en-US"/>
        </w:rPr>
      </w:pPr>
    </w:p>
    <w:p w14:paraId="2DEF9B82" w14:textId="039BF588" w:rsidR="00501565" w:rsidRPr="00501565" w:rsidRDefault="00501565" w:rsidP="0050156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501565">
        <w:rPr>
          <w:lang w:val="en-US" w:eastAsia="en-US"/>
        </w:rPr>
        <w:t xml:space="preserve">Keye, S. A., Walk, A. M., Cannavale, C. N., Iwinski, S., </w:t>
      </w:r>
      <w:r w:rsidRPr="00501565">
        <w:rPr>
          <w:b/>
          <w:lang w:val="en-US" w:eastAsia="en-US"/>
        </w:rPr>
        <w:t>McLoughlin, G. M.,</w:t>
      </w:r>
      <w:r w:rsidRPr="00501565">
        <w:rPr>
          <w:lang w:val="en-US" w:eastAsia="en-US"/>
        </w:rPr>
        <w:t xml:space="preserve"> Steinberg, L. G., &amp; Khan, N. A. </w:t>
      </w:r>
      <w:r w:rsidR="00D210E3">
        <w:rPr>
          <w:lang w:val="en-US" w:eastAsia="en-US"/>
        </w:rPr>
        <w:t xml:space="preserve">(2021). </w:t>
      </w:r>
      <w:r w:rsidRPr="00501565">
        <w:rPr>
          <w:lang w:val="en-US" w:eastAsia="en-US"/>
        </w:rPr>
        <w:t>Six-</w:t>
      </w:r>
      <w:r w:rsidR="00D210E3">
        <w:rPr>
          <w:lang w:val="en-US" w:eastAsia="en-US"/>
        </w:rPr>
        <w:t>m</w:t>
      </w:r>
      <w:r w:rsidRPr="00501565">
        <w:rPr>
          <w:lang w:val="en-US" w:eastAsia="en-US"/>
        </w:rPr>
        <w:t xml:space="preserve">inute </w:t>
      </w:r>
      <w:r w:rsidR="00D210E3">
        <w:rPr>
          <w:lang w:val="en-US" w:eastAsia="en-US"/>
        </w:rPr>
        <w:t>w</w:t>
      </w:r>
      <w:r w:rsidRPr="00501565">
        <w:rPr>
          <w:lang w:val="en-US" w:eastAsia="en-US"/>
        </w:rPr>
        <w:t xml:space="preserve">alking </w:t>
      </w:r>
      <w:r w:rsidR="00D210E3">
        <w:rPr>
          <w:lang w:val="en-US" w:eastAsia="en-US"/>
        </w:rPr>
        <w:t>t</w:t>
      </w:r>
      <w:r w:rsidRPr="00501565">
        <w:rPr>
          <w:lang w:val="en-US" w:eastAsia="en-US"/>
        </w:rPr>
        <w:t xml:space="preserve">est </w:t>
      </w:r>
      <w:r w:rsidR="00D210E3">
        <w:rPr>
          <w:lang w:val="en-US" w:eastAsia="en-US"/>
        </w:rPr>
        <w:t>p</w:t>
      </w:r>
      <w:r w:rsidRPr="00501565">
        <w:rPr>
          <w:lang w:val="en-US" w:eastAsia="en-US"/>
        </w:rPr>
        <w:t xml:space="preserve">erformance </w:t>
      </w:r>
      <w:r w:rsidR="00D210E3">
        <w:rPr>
          <w:lang w:val="en-US" w:eastAsia="en-US"/>
        </w:rPr>
        <w:t>r</w:t>
      </w:r>
      <w:r w:rsidRPr="00501565">
        <w:rPr>
          <w:lang w:val="en-US" w:eastAsia="en-US"/>
        </w:rPr>
        <w:t xml:space="preserve">elates to </w:t>
      </w:r>
      <w:r w:rsidR="00D210E3">
        <w:rPr>
          <w:lang w:val="en-US" w:eastAsia="en-US"/>
        </w:rPr>
        <w:t>n</w:t>
      </w:r>
      <w:r w:rsidRPr="00501565">
        <w:rPr>
          <w:lang w:val="en-US" w:eastAsia="en-US"/>
        </w:rPr>
        <w:t>eurocogni</w:t>
      </w:r>
      <w:r w:rsidR="00D210E3">
        <w:rPr>
          <w:lang w:val="en-US" w:eastAsia="en-US"/>
        </w:rPr>
        <w:t>tive abilities in preschoolers.</w:t>
      </w:r>
      <w:r w:rsidRPr="00501565">
        <w:rPr>
          <w:lang w:val="en-US" w:eastAsia="en-US"/>
        </w:rPr>
        <w:t xml:space="preserve"> </w:t>
      </w:r>
      <w:r w:rsidRPr="00D210E3">
        <w:rPr>
          <w:i/>
          <w:lang w:val="en-US" w:eastAsia="en-US"/>
        </w:rPr>
        <w:t xml:space="preserve">Journal of Clinical Medicine </w:t>
      </w:r>
      <w:r w:rsidRPr="00D210E3">
        <w:rPr>
          <w:bCs/>
          <w:i/>
          <w:lang w:val="en-US" w:eastAsia="en-US"/>
        </w:rPr>
        <w:t>10</w:t>
      </w:r>
      <w:r w:rsidRPr="00501565">
        <w:rPr>
          <w:lang w:val="en-US" w:eastAsia="en-US"/>
        </w:rPr>
        <w:t xml:space="preserve">, 584. </w:t>
      </w:r>
      <w:hyperlink r:id="rId52" w:history="1">
        <w:r w:rsidRPr="00501565">
          <w:rPr>
            <w:rStyle w:val="Hyperlink"/>
            <w:shd w:val="clear" w:color="auto" w:fill="FFFFFF"/>
          </w:rPr>
          <w:t>https://doi.org/10.3390/jcm10040584</w:t>
        </w:r>
      </w:hyperlink>
      <w:r w:rsidRPr="00501565">
        <w:rPr>
          <w:color w:val="222222"/>
          <w:shd w:val="clear" w:color="auto" w:fill="FFFFFF"/>
        </w:rPr>
        <w:t xml:space="preserve"> </w:t>
      </w:r>
    </w:p>
    <w:p w14:paraId="333AFC5A" w14:textId="6F04FC80" w:rsidR="00501565" w:rsidRPr="00501565" w:rsidRDefault="00501565" w:rsidP="00501565">
      <w:pPr>
        <w:pStyle w:val="ListParagraph"/>
        <w:autoSpaceDE w:val="0"/>
        <w:autoSpaceDN w:val="0"/>
        <w:adjustRightInd w:val="0"/>
        <w:rPr>
          <w:lang w:val="en-US" w:eastAsia="en-US"/>
        </w:rPr>
      </w:pPr>
    </w:p>
    <w:p w14:paraId="66D269F2" w14:textId="2D1A4706" w:rsidR="00935C2B" w:rsidRPr="00F844F4" w:rsidRDefault="00935C2B" w:rsidP="0089399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1565">
        <w:rPr>
          <w:rFonts w:ascii="Times New Roman" w:hAnsi="Times New Roman" w:cs="Times New Roman"/>
          <w:b/>
          <w:sz w:val="24"/>
          <w:szCs w:val="24"/>
        </w:rPr>
        <w:lastRenderedPageBreak/>
        <w:t>McLoughlin, G</w:t>
      </w:r>
      <w:r w:rsidRPr="00501565">
        <w:rPr>
          <w:rFonts w:ascii="Times New Roman" w:hAnsi="Times New Roman" w:cs="Times New Roman"/>
          <w:sz w:val="24"/>
          <w:szCs w:val="24"/>
        </w:rPr>
        <w:t xml:space="preserve">. </w:t>
      </w:r>
      <w:r w:rsidRPr="00501565">
        <w:rPr>
          <w:rFonts w:ascii="Times New Roman" w:hAnsi="Times New Roman" w:cs="Times New Roman"/>
          <w:b/>
          <w:sz w:val="24"/>
          <w:szCs w:val="24"/>
        </w:rPr>
        <w:t>M.,</w:t>
      </w:r>
      <w:r w:rsidR="000064E6" w:rsidRPr="00501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565">
        <w:rPr>
          <w:rFonts w:ascii="Times New Roman" w:hAnsi="Times New Roman" w:cs="Times New Roman"/>
          <w:sz w:val="24"/>
          <w:szCs w:val="24"/>
        </w:rPr>
        <w:t xml:space="preserve">Candal, P., </w:t>
      </w:r>
      <w:r w:rsidR="00682953" w:rsidRPr="00501565">
        <w:rPr>
          <w:rFonts w:ascii="Times New Roman" w:hAnsi="Times New Roman" w:cs="Times New Roman"/>
          <w:sz w:val="24"/>
          <w:szCs w:val="24"/>
        </w:rPr>
        <w:t xml:space="preserve">Vazou, S., </w:t>
      </w:r>
      <w:r w:rsidRPr="00501565">
        <w:rPr>
          <w:rFonts w:ascii="Times New Roman" w:hAnsi="Times New Roman" w:cs="Times New Roman"/>
          <w:sz w:val="24"/>
          <w:szCs w:val="24"/>
        </w:rPr>
        <w:t xml:space="preserve">Lee, J. A., </w:t>
      </w:r>
      <w:proofErr w:type="spellStart"/>
      <w:r w:rsidR="00682953" w:rsidRPr="00501565">
        <w:rPr>
          <w:rFonts w:ascii="Times New Roman" w:hAnsi="Times New Roman" w:cs="Times New Roman"/>
          <w:sz w:val="24"/>
          <w:szCs w:val="24"/>
        </w:rPr>
        <w:t>Dzewaltowski</w:t>
      </w:r>
      <w:proofErr w:type="spellEnd"/>
      <w:r w:rsidR="00682953" w:rsidRPr="00501565">
        <w:rPr>
          <w:rFonts w:ascii="Times New Roman" w:hAnsi="Times New Roman" w:cs="Times New Roman"/>
          <w:sz w:val="24"/>
          <w:szCs w:val="24"/>
        </w:rPr>
        <w:t>,</w:t>
      </w:r>
      <w:r w:rsidR="00682953" w:rsidRPr="00501565">
        <w:rPr>
          <w:rFonts w:ascii="Times New Roman" w:hAnsi="Times New Roman" w:cs="Times New Roman"/>
          <w:sz w:val="28"/>
          <w:szCs w:val="24"/>
        </w:rPr>
        <w:t xml:space="preserve"> </w:t>
      </w:r>
      <w:r w:rsidR="00682953" w:rsidRPr="00EC7157">
        <w:rPr>
          <w:rFonts w:ascii="Times New Roman" w:hAnsi="Times New Roman" w:cs="Times New Roman"/>
          <w:sz w:val="24"/>
          <w:szCs w:val="24"/>
        </w:rPr>
        <w:t>D. A</w:t>
      </w:r>
      <w:r w:rsidR="00682953">
        <w:rPr>
          <w:rFonts w:ascii="Times New Roman" w:hAnsi="Times New Roman" w:cs="Times New Roman"/>
          <w:sz w:val="24"/>
          <w:szCs w:val="24"/>
        </w:rPr>
        <w:t>.</w:t>
      </w:r>
      <w:r w:rsidR="00682953" w:rsidRPr="00EC7157">
        <w:rPr>
          <w:rFonts w:ascii="Times New Roman" w:hAnsi="Times New Roman" w:cs="Times New Roman"/>
          <w:sz w:val="24"/>
          <w:szCs w:val="24"/>
        </w:rPr>
        <w:t>, Rosenkranz, R. R</w:t>
      </w:r>
      <w:r w:rsidR="00682953">
        <w:rPr>
          <w:rFonts w:ascii="Times New Roman" w:hAnsi="Times New Roman" w:cs="Times New Roman"/>
          <w:sz w:val="24"/>
          <w:szCs w:val="24"/>
        </w:rPr>
        <w:t>.</w:t>
      </w:r>
      <w:r w:rsidR="00682953" w:rsidRPr="00EC7157">
        <w:rPr>
          <w:rFonts w:ascii="Times New Roman" w:hAnsi="Times New Roman" w:cs="Times New Roman"/>
          <w:sz w:val="24"/>
          <w:szCs w:val="24"/>
        </w:rPr>
        <w:t xml:space="preserve">, </w:t>
      </w:r>
      <w:r w:rsidRPr="00EC7157">
        <w:rPr>
          <w:rFonts w:ascii="Times New Roman" w:hAnsi="Times New Roman" w:cs="Times New Roman"/>
          <w:sz w:val="24"/>
          <w:szCs w:val="24"/>
        </w:rPr>
        <w:t xml:space="preserve">Lanningham-Foster, L., </w:t>
      </w:r>
      <w:r w:rsidR="00682953">
        <w:rPr>
          <w:rFonts w:ascii="Times New Roman" w:hAnsi="Times New Roman" w:cs="Times New Roman"/>
          <w:sz w:val="24"/>
          <w:szCs w:val="24"/>
        </w:rPr>
        <w:t>Gentile, D. A., Liechty, L., Chen, S.,</w:t>
      </w:r>
      <w:r w:rsidRPr="00EC7157">
        <w:rPr>
          <w:rFonts w:ascii="Times New Roman" w:hAnsi="Times New Roman" w:cs="Times New Roman"/>
          <w:sz w:val="24"/>
          <w:szCs w:val="24"/>
        </w:rPr>
        <w:t xml:space="preserve"> &amp; Welk, G. J.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E2E4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35C2B">
        <w:rPr>
          <w:rFonts w:ascii="Times New Roman" w:hAnsi="Times New Roman" w:cs="Times New Roman"/>
          <w:sz w:val="24"/>
          <w:szCs w:val="24"/>
        </w:rPr>
        <w:t xml:space="preserve">Evaluating 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5C2B">
        <w:rPr>
          <w:rFonts w:ascii="Times New Roman" w:hAnsi="Times New Roman" w:cs="Times New Roman"/>
          <w:sz w:val="24"/>
          <w:szCs w:val="24"/>
        </w:rPr>
        <w:t xml:space="preserve">mplementation of the SWITCH®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5C2B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35C2B">
        <w:rPr>
          <w:rFonts w:ascii="Times New Roman" w:hAnsi="Times New Roman" w:cs="Times New Roman"/>
          <w:sz w:val="24"/>
          <w:szCs w:val="24"/>
        </w:rPr>
        <w:t xml:space="preserve">ellness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5C2B">
        <w:rPr>
          <w:rFonts w:ascii="Times New Roman" w:hAnsi="Times New Roman" w:cs="Times New Roman"/>
          <w:sz w:val="24"/>
          <w:szCs w:val="24"/>
        </w:rPr>
        <w:t xml:space="preserve">ntervention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35C2B">
        <w:rPr>
          <w:rFonts w:ascii="Times New Roman" w:hAnsi="Times New Roman" w:cs="Times New Roman"/>
          <w:sz w:val="24"/>
          <w:szCs w:val="24"/>
        </w:rPr>
        <w:t>apacity-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35C2B">
        <w:rPr>
          <w:rFonts w:ascii="Times New Roman" w:hAnsi="Times New Roman" w:cs="Times New Roman"/>
          <w:sz w:val="24"/>
          <w:szCs w:val="24"/>
        </w:rPr>
        <w:t xml:space="preserve">uilding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35C2B">
        <w:rPr>
          <w:rFonts w:ascii="Times New Roman" w:hAnsi="Times New Roman" w:cs="Times New Roman"/>
          <w:sz w:val="24"/>
          <w:szCs w:val="24"/>
        </w:rPr>
        <w:t xml:space="preserve">rocess through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5C2B">
        <w:rPr>
          <w:rFonts w:ascii="Times New Roman" w:hAnsi="Times New Roman" w:cs="Times New Roman"/>
          <w:sz w:val="24"/>
          <w:szCs w:val="24"/>
        </w:rPr>
        <w:t xml:space="preserve">ultiple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5C2B">
        <w:rPr>
          <w:rFonts w:ascii="Times New Roman" w:hAnsi="Times New Roman" w:cs="Times New Roman"/>
          <w:sz w:val="24"/>
          <w:szCs w:val="24"/>
        </w:rPr>
        <w:t>ethods</w:t>
      </w:r>
      <w:r w:rsidRPr="00EC7157">
        <w:rPr>
          <w:rFonts w:ascii="Times New Roman" w:hAnsi="Times New Roman" w:cs="Times New Roman"/>
          <w:sz w:val="24"/>
          <w:szCs w:val="24"/>
        </w:rPr>
        <w:t xml:space="preserve">. </w:t>
      </w:r>
      <w:r w:rsidRPr="00EC7157">
        <w:rPr>
          <w:rFonts w:ascii="Times New Roman" w:hAnsi="Times New Roman" w:cs="Times New Roman"/>
          <w:i/>
          <w:sz w:val="24"/>
          <w:szCs w:val="24"/>
        </w:rPr>
        <w:t>International Journal of Behavioral Nutrition and Physical Activity</w:t>
      </w:r>
      <w:r w:rsidR="00893997" w:rsidRPr="00893997">
        <w:rPr>
          <w:rFonts w:ascii="Times New Roman" w:hAnsi="Times New Roman" w:cs="Times New Roman"/>
          <w:i/>
          <w:sz w:val="24"/>
          <w:szCs w:val="24"/>
        </w:rPr>
        <w:t>,</w:t>
      </w:r>
      <w:r w:rsidR="00893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997" w:rsidRPr="00893997">
        <w:rPr>
          <w:rFonts w:ascii="Times New Roman" w:hAnsi="Times New Roman" w:cs="Times New Roman"/>
          <w:i/>
          <w:sz w:val="24"/>
          <w:szCs w:val="24"/>
        </w:rPr>
        <w:t>17</w:t>
      </w:r>
      <w:r w:rsidR="00893997">
        <w:rPr>
          <w:rFonts w:ascii="Times New Roman" w:hAnsi="Times New Roman" w:cs="Times New Roman"/>
          <w:sz w:val="24"/>
          <w:szCs w:val="24"/>
        </w:rPr>
        <w:t>, 162</w:t>
      </w:r>
      <w:r w:rsidR="00893997" w:rsidRPr="00893997">
        <w:rPr>
          <w:rFonts w:ascii="Times New Roman" w:hAnsi="Times New Roman" w:cs="Times New Roman"/>
          <w:sz w:val="24"/>
          <w:szCs w:val="24"/>
        </w:rPr>
        <w:t xml:space="preserve">. </w:t>
      </w:r>
      <w:hyperlink r:id="rId53" w:history="1">
        <w:r w:rsidR="00893997" w:rsidRPr="00853BC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https://doi.org/10.1186/s12966-020-01070-y</w:t>
        </w:r>
      </w:hyperlink>
      <w:r w:rsidR="00893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F85AC" w14:textId="77777777" w:rsidR="00EC7157" w:rsidRPr="00EC7157" w:rsidRDefault="00EC7157" w:rsidP="00EC7157">
      <w:pPr>
        <w:keepLines/>
        <w:contextualSpacing/>
        <w:rPr>
          <w:b/>
          <w:lang w:val="en-US"/>
        </w:rPr>
      </w:pPr>
    </w:p>
    <w:p w14:paraId="18BE1E12" w14:textId="16448464" w:rsidR="00AF1DEA" w:rsidRPr="00EC7157" w:rsidRDefault="00AF1DEA" w:rsidP="00935C2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Hlk44432009"/>
      <w:r w:rsidRPr="00EC7157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="000064E6" w:rsidRPr="000064E6">
        <w:rPr>
          <w:b/>
        </w:rPr>
        <w:t xml:space="preserve"> 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Wiedenman, E. M., Gehlert, S., &amp; Brownson, R. C.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F15F6A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Looking </w:t>
      </w:r>
      <w:r w:rsidR="00935C2B">
        <w:rPr>
          <w:rFonts w:ascii="Times New Roman" w:hAnsi="Times New Roman" w:cs="Times New Roman"/>
          <w:bCs/>
          <w:sz w:val="24"/>
          <w:szCs w:val="24"/>
        </w:rPr>
        <w:t>b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eyond the </w:t>
      </w:r>
      <w:r w:rsidR="00935C2B">
        <w:rPr>
          <w:rFonts w:ascii="Times New Roman" w:hAnsi="Times New Roman" w:cs="Times New Roman"/>
          <w:bCs/>
          <w:sz w:val="24"/>
          <w:szCs w:val="24"/>
        </w:rPr>
        <w:t>l</w:t>
      </w:r>
      <w:r w:rsidRPr="00EC7157">
        <w:rPr>
          <w:rFonts w:ascii="Times New Roman" w:hAnsi="Times New Roman" w:cs="Times New Roman"/>
          <w:bCs/>
          <w:sz w:val="24"/>
          <w:szCs w:val="24"/>
        </w:rPr>
        <w:t>amppost: Population-</w:t>
      </w:r>
      <w:r w:rsidR="00935C2B">
        <w:rPr>
          <w:rFonts w:ascii="Times New Roman" w:hAnsi="Times New Roman" w:cs="Times New Roman"/>
          <w:bCs/>
          <w:sz w:val="24"/>
          <w:szCs w:val="24"/>
        </w:rPr>
        <w:t>l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evel </w:t>
      </w:r>
      <w:r w:rsidR="00935C2B">
        <w:rPr>
          <w:rFonts w:ascii="Times New Roman" w:hAnsi="Times New Roman" w:cs="Times New Roman"/>
          <w:bCs/>
          <w:sz w:val="24"/>
          <w:szCs w:val="24"/>
        </w:rPr>
        <w:t>p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rimary </w:t>
      </w:r>
      <w:r w:rsidR="00935C2B">
        <w:rPr>
          <w:rFonts w:ascii="Times New Roman" w:hAnsi="Times New Roman" w:cs="Times New Roman"/>
          <w:bCs/>
          <w:sz w:val="24"/>
          <w:szCs w:val="24"/>
        </w:rPr>
        <w:t>p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revention of </w:t>
      </w:r>
      <w:r w:rsidR="00935C2B">
        <w:rPr>
          <w:rFonts w:ascii="Times New Roman" w:hAnsi="Times New Roman" w:cs="Times New Roman"/>
          <w:bCs/>
          <w:sz w:val="24"/>
          <w:szCs w:val="24"/>
        </w:rPr>
        <w:t>b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reast </w:t>
      </w:r>
      <w:r w:rsidR="00935C2B">
        <w:rPr>
          <w:rFonts w:ascii="Times New Roman" w:hAnsi="Times New Roman" w:cs="Times New Roman"/>
          <w:bCs/>
          <w:sz w:val="24"/>
          <w:szCs w:val="24"/>
        </w:rPr>
        <w:t>c</w:t>
      </w:r>
      <w:r w:rsidRPr="00EC7157">
        <w:rPr>
          <w:rFonts w:ascii="Times New Roman" w:hAnsi="Times New Roman" w:cs="Times New Roman"/>
          <w:bCs/>
          <w:sz w:val="24"/>
          <w:szCs w:val="24"/>
        </w:rPr>
        <w:t>ancer.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157">
        <w:rPr>
          <w:rFonts w:ascii="Times New Roman" w:hAnsi="Times New Roman" w:cs="Times New Roman"/>
          <w:bCs/>
          <w:i/>
          <w:sz w:val="24"/>
          <w:szCs w:val="24"/>
        </w:rPr>
        <w:t>International Journal of Environmental Research and Public Health</w:t>
      </w:r>
      <w:r w:rsidR="00E01DB0">
        <w:rPr>
          <w:rFonts w:ascii="Times New Roman" w:hAnsi="Times New Roman" w:cs="Times New Roman"/>
          <w:bCs/>
          <w:i/>
          <w:sz w:val="24"/>
          <w:szCs w:val="24"/>
        </w:rPr>
        <w:t>, 17</w:t>
      </w:r>
      <w:r w:rsidR="00E01DB0">
        <w:rPr>
          <w:rFonts w:ascii="Times New Roman" w:hAnsi="Times New Roman" w:cs="Times New Roman"/>
          <w:bCs/>
          <w:sz w:val="24"/>
          <w:szCs w:val="24"/>
        </w:rPr>
        <w:t>, 8720</w:t>
      </w:r>
      <w:r w:rsidRPr="00EC715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hyperlink r:id="rId54" w:history="1">
        <w:r w:rsidR="008D5FCC" w:rsidRPr="008D5FC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https://doi.org/10.3390/ijerph17238720</w:t>
        </w:r>
      </w:hyperlink>
      <w:r w:rsidR="008D5FCC" w:rsidRPr="008D5FCC">
        <w:rPr>
          <w:rFonts w:ascii="Times New Roman" w:hAnsi="Times New Roman" w:cs="Times New Roman"/>
          <w:bCs/>
          <w:sz w:val="24"/>
          <w:szCs w:val="24"/>
        </w:rPr>
        <w:t>.</w:t>
      </w:r>
      <w:r w:rsidR="008D5FC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3D54F9A" w14:textId="77777777" w:rsidR="00AF1DEA" w:rsidRPr="00AF1DEA" w:rsidRDefault="00AF1DEA" w:rsidP="00AF1DEA">
      <w:pPr>
        <w:pStyle w:val="NoSpacing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1B6C070" w14:textId="2C477A49" w:rsidR="004255ED" w:rsidRPr="00F15F6A" w:rsidRDefault="004255ED" w:rsidP="00F15F6A">
      <w:pPr>
        <w:pStyle w:val="NoSpacing"/>
        <w:numPr>
          <w:ilvl w:val="0"/>
          <w:numId w:val="2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C7157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="000064E6" w:rsidRPr="000064E6">
        <w:rPr>
          <w:b/>
        </w:rPr>
        <w:t xml:space="preserve"> 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Fleischhacker, S., Hecht, A. A., McGuirt, J., Vega, C., Read, M., </w:t>
      </w:r>
      <w:r w:rsidRPr="00EC7157">
        <w:rPr>
          <w:rFonts w:ascii="Times New Roman" w:eastAsia="Times New Roman" w:hAnsi="Times New Roman" w:cs="Times New Roman"/>
          <w:sz w:val="24"/>
          <w:szCs w:val="24"/>
        </w:rPr>
        <w:t>Colón-Ramos</w:t>
      </w:r>
      <w:r w:rsidRPr="00EC7157">
        <w:rPr>
          <w:rFonts w:ascii="Times New Roman" w:hAnsi="Times New Roman" w:cs="Times New Roman"/>
          <w:bCs/>
          <w:sz w:val="24"/>
          <w:szCs w:val="24"/>
        </w:rPr>
        <w:t>, U., &amp; Dunn, C. G. (</w:t>
      </w:r>
      <w:r w:rsidR="00F15F6A">
        <w:rPr>
          <w:rFonts w:ascii="Times New Roman" w:hAnsi="Times New Roman" w:cs="Times New Roman"/>
          <w:bCs/>
          <w:sz w:val="24"/>
          <w:szCs w:val="24"/>
        </w:rPr>
        <w:t>2020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Feeding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s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tudents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d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uring COVID-19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r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elated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s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chool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c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losures: A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n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ationwide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a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ssessment of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i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 xml:space="preserve">nitial </w:t>
      </w:r>
      <w:r w:rsidR="001F0EB5" w:rsidRPr="00EC7157">
        <w:rPr>
          <w:rFonts w:ascii="Times New Roman" w:eastAsia="Times New Roman" w:hAnsi="Times New Roman"/>
          <w:sz w:val="24"/>
          <w:szCs w:val="24"/>
        </w:rPr>
        <w:t>r</w:t>
      </w:r>
      <w:r w:rsidR="00A13B3B" w:rsidRPr="00EC7157">
        <w:rPr>
          <w:rFonts w:ascii="Times New Roman" w:eastAsia="Times New Roman" w:hAnsi="Times New Roman"/>
          <w:sz w:val="24"/>
          <w:szCs w:val="24"/>
        </w:rPr>
        <w:t>esponses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7157">
        <w:rPr>
          <w:rFonts w:ascii="Times New Roman" w:hAnsi="Times New Roman" w:cs="Times New Roman"/>
          <w:bCs/>
          <w:i/>
          <w:sz w:val="24"/>
          <w:szCs w:val="24"/>
        </w:rPr>
        <w:t>Journal of Nutrition Education &amp; Behavior</w:t>
      </w:r>
      <w:r w:rsidR="00F15F6A">
        <w:rPr>
          <w:rFonts w:ascii="Times New Roman" w:hAnsi="Times New Roman" w:cs="Times New Roman"/>
          <w:bCs/>
          <w:i/>
          <w:sz w:val="24"/>
          <w:szCs w:val="24"/>
        </w:rPr>
        <w:t>, 52</w:t>
      </w:r>
      <w:r w:rsidR="00F15F6A" w:rsidRPr="00F15F6A">
        <w:rPr>
          <w:rFonts w:ascii="Times New Roman" w:hAnsi="Times New Roman" w:cs="Times New Roman"/>
          <w:bCs/>
          <w:sz w:val="24"/>
          <w:szCs w:val="24"/>
        </w:rPr>
        <w:t>,</w:t>
      </w:r>
      <w:r w:rsidR="00680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F6A">
        <w:rPr>
          <w:rFonts w:ascii="Times New Roman" w:hAnsi="Times New Roman" w:cs="Times New Roman"/>
          <w:bCs/>
          <w:sz w:val="24"/>
          <w:szCs w:val="24"/>
        </w:rPr>
        <w:t>1120-1130</w:t>
      </w:r>
      <w:r w:rsidRPr="00F15F6A">
        <w:rPr>
          <w:rFonts w:ascii="Times New Roman" w:hAnsi="Times New Roman" w:cs="Times New Roman"/>
          <w:bCs/>
          <w:sz w:val="24"/>
          <w:szCs w:val="24"/>
        </w:rPr>
        <w:t>.</w:t>
      </w:r>
      <w:r w:rsidRPr="00EC71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55" w:history="1">
        <w:r w:rsidR="00F15F6A" w:rsidRPr="001346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https://doi.org/10.1016/j.jneb.2020.09.018</w:t>
        </w:r>
      </w:hyperlink>
      <w:r w:rsidR="00F15F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673DB3" w14:textId="77777777" w:rsidR="004255ED" w:rsidRPr="00EC7157" w:rsidRDefault="004255ED" w:rsidP="004255ED">
      <w:pPr>
        <w:pStyle w:val="ListParagraph"/>
        <w:rPr>
          <w:rFonts w:eastAsiaTheme="minorHAnsi"/>
          <w:b/>
          <w:i/>
          <w:lang w:val="en-US" w:eastAsia="en-US"/>
        </w:rPr>
      </w:pPr>
    </w:p>
    <w:p w14:paraId="2C1C8ECA" w14:textId="084099FB" w:rsidR="009E175C" w:rsidRPr="00EC7157" w:rsidRDefault="009E175C" w:rsidP="00935C2B">
      <w:pPr>
        <w:pStyle w:val="ListParagraph"/>
        <w:numPr>
          <w:ilvl w:val="0"/>
          <w:numId w:val="23"/>
        </w:numPr>
        <w:rPr>
          <w:rFonts w:eastAsiaTheme="minorHAnsi"/>
          <w:b/>
          <w:i/>
          <w:lang w:val="en-US" w:eastAsia="en-US"/>
        </w:rPr>
      </w:pPr>
      <w:r w:rsidRPr="00EC7157">
        <w:rPr>
          <w:rFonts w:eastAsiaTheme="minorHAnsi"/>
          <w:b/>
          <w:lang w:val="en-US" w:eastAsia="en-US"/>
        </w:rPr>
        <w:t xml:space="preserve">McLoughlin, G. M., </w:t>
      </w:r>
      <w:r w:rsidRPr="00EC7157">
        <w:rPr>
          <w:rFonts w:eastAsiaTheme="minorHAnsi"/>
          <w:lang w:val="en-US" w:eastAsia="en-US"/>
        </w:rPr>
        <w:t xml:space="preserve">Massey, W. V., Calvert, H. G., Lane, H. G., Turner, L., &amp; Hager, E. R. </w:t>
      </w:r>
      <w:r w:rsidRPr="00EC7157">
        <w:rPr>
          <w:bCs/>
        </w:rPr>
        <w:t>(</w:t>
      </w:r>
      <w:r w:rsidR="003E0F34" w:rsidRPr="00EC7157">
        <w:rPr>
          <w:bCs/>
        </w:rPr>
        <w:t>2020</w:t>
      </w:r>
      <w:r w:rsidRPr="00EC7157">
        <w:rPr>
          <w:bCs/>
        </w:rPr>
        <w:t xml:space="preserve">). </w:t>
      </w:r>
      <w:r w:rsidRPr="00EC7157">
        <w:rPr>
          <w:rFonts w:eastAsiaTheme="minorHAnsi"/>
          <w:lang w:val="en-US" w:eastAsia="en-US"/>
        </w:rPr>
        <w:t xml:space="preserve">Recess as a practical strategy to implement the Whole School, Whole Child, Whole Community WSCC model in schools. </w:t>
      </w:r>
      <w:r w:rsidRPr="00EC7157">
        <w:rPr>
          <w:rFonts w:eastAsiaTheme="minorHAnsi"/>
          <w:i/>
          <w:lang w:val="en-US" w:eastAsia="en-US"/>
        </w:rPr>
        <w:t>Health Education Journal</w:t>
      </w:r>
      <w:r w:rsidR="00A31B73">
        <w:rPr>
          <w:rFonts w:eastAsiaTheme="minorHAnsi"/>
          <w:i/>
          <w:lang w:val="en-US" w:eastAsia="en-US"/>
        </w:rPr>
        <w:t xml:space="preserve">, </w:t>
      </w:r>
      <w:r w:rsidR="00A31B73">
        <w:rPr>
          <w:rFonts w:eastAsiaTheme="minorHAnsi"/>
          <w:i/>
        </w:rPr>
        <w:t xml:space="preserve">80, </w:t>
      </w:r>
      <w:r w:rsidR="00A31B73">
        <w:rPr>
          <w:rFonts w:eastAsiaTheme="minorHAnsi"/>
          <w:iCs/>
        </w:rPr>
        <w:t>199-209</w:t>
      </w:r>
      <w:r w:rsidR="00A31B73" w:rsidRPr="00EC7157">
        <w:rPr>
          <w:rFonts w:eastAsiaTheme="minorHAnsi"/>
          <w:i/>
        </w:rPr>
        <w:t>.</w:t>
      </w:r>
      <w:r w:rsidR="00E622F3" w:rsidRPr="00EC7157">
        <w:rPr>
          <w:rFonts w:eastAsiaTheme="minorHAnsi"/>
          <w:i/>
          <w:lang w:val="en-US" w:eastAsia="en-US"/>
        </w:rPr>
        <w:t xml:space="preserve"> </w:t>
      </w:r>
      <w:hyperlink r:id="rId56" w:history="1">
        <w:r w:rsidR="00E622F3" w:rsidRPr="00EC7157">
          <w:rPr>
            <w:rStyle w:val="Hyperlink"/>
            <w:rFonts w:eastAsiaTheme="minorHAnsi"/>
            <w:lang w:val="en-US" w:eastAsia="en-US"/>
          </w:rPr>
          <w:t>https://doi.org/10.1177/0017896920959359</w:t>
        </w:r>
      </w:hyperlink>
      <w:r w:rsidR="00E622F3" w:rsidRPr="00EC7157">
        <w:rPr>
          <w:rFonts w:eastAsiaTheme="minorHAnsi"/>
          <w:lang w:val="en-US" w:eastAsia="en-US"/>
        </w:rPr>
        <w:t xml:space="preserve"> </w:t>
      </w:r>
    </w:p>
    <w:p w14:paraId="4D827E48" w14:textId="77777777" w:rsidR="009E175C" w:rsidRPr="00EC7157" w:rsidRDefault="009E175C" w:rsidP="009E175C">
      <w:pPr>
        <w:pStyle w:val="ListParagraph"/>
      </w:pPr>
    </w:p>
    <w:p w14:paraId="28300193" w14:textId="0B39FC1D" w:rsidR="00A27F64" w:rsidRPr="00EC7157" w:rsidRDefault="00A27F64" w:rsidP="00680BC3">
      <w:pPr>
        <w:pStyle w:val="ListParagraph"/>
        <w:numPr>
          <w:ilvl w:val="0"/>
          <w:numId w:val="23"/>
        </w:numPr>
      </w:pPr>
      <w:r w:rsidRPr="00EC7157">
        <w:rPr>
          <w:b/>
        </w:rPr>
        <w:t>McLoughlin, G. M.,</w:t>
      </w:r>
      <w:r w:rsidRPr="00EC7157">
        <w:t xml:space="preserve"> McCarthy, J. A., </w:t>
      </w:r>
      <w:r w:rsidRPr="00EC7157">
        <w:rPr>
          <w:bCs/>
        </w:rPr>
        <w:t xml:space="preserve">McGuirt, J., </w:t>
      </w:r>
      <w:r w:rsidRPr="00EC7157">
        <w:t xml:space="preserve">Singleton, C., </w:t>
      </w:r>
      <w:r w:rsidRPr="00EC7157">
        <w:rPr>
          <w:bCs/>
        </w:rPr>
        <w:t xml:space="preserve">Dunn, C. G., &amp; Gadhoke, P. </w:t>
      </w:r>
      <w:r w:rsidR="003E0F34" w:rsidRPr="00EC7157">
        <w:rPr>
          <w:bCs/>
        </w:rPr>
        <w:t xml:space="preserve">(2020). </w:t>
      </w:r>
      <w:r w:rsidRPr="00EC7157">
        <w:rPr>
          <w:bCs/>
        </w:rPr>
        <w:t xml:space="preserve">Addressing food insecurity through a health equity lens: A multiple case study of large urban school districts during the COVID-19 pandemic. </w:t>
      </w:r>
      <w:r w:rsidRPr="00EC7157">
        <w:rPr>
          <w:bCs/>
          <w:i/>
        </w:rPr>
        <w:t>Journal of Urban Health</w:t>
      </w:r>
      <w:r w:rsidR="00680BC3" w:rsidRPr="00680BC3">
        <w:rPr>
          <w:bCs/>
          <w:i/>
        </w:rPr>
        <w:t xml:space="preserve">, </w:t>
      </w:r>
      <w:r w:rsidR="00680BC3" w:rsidRPr="00680BC3">
        <w:rPr>
          <w:i/>
        </w:rPr>
        <w:t>97,</w:t>
      </w:r>
      <w:r w:rsidR="00680BC3">
        <w:t xml:space="preserve"> </w:t>
      </w:r>
      <w:r w:rsidR="00680BC3" w:rsidRPr="00680BC3">
        <w:t>759–775</w:t>
      </w:r>
      <w:r w:rsidRPr="00EC7157">
        <w:t>.</w:t>
      </w:r>
      <w:r w:rsidR="00E622F3" w:rsidRPr="00EC7157">
        <w:t xml:space="preserve"> </w:t>
      </w:r>
      <w:hyperlink r:id="rId57" w:history="1">
        <w:r w:rsidR="00E622F3" w:rsidRPr="00EC7157">
          <w:rPr>
            <w:rStyle w:val="Hyperlink"/>
          </w:rPr>
          <w:t>https://doi.org/10.1007/s11524-020-00476-0</w:t>
        </w:r>
      </w:hyperlink>
      <w:r w:rsidR="00E622F3" w:rsidRPr="00EC7157">
        <w:t xml:space="preserve"> </w:t>
      </w:r>
    </w:p>
    <w:p w14:paraId="040FB8BC" w14:textId="77777777" w:rsidR="00FE3F44" w:rsidRPr="00EC7157" w:rsidRDefault="00FE3F44" w:rsidP="00FE3F44">
      <w:pPr>
        <w:pStyle w:val="ListParagraph"/>
      </w:pPr>
    </w:p>
    <w:p w14:paraId="05F43130" w14:textId="00C26C34" w:rsidR="00FE3F44" w:rsidRPr="00EC7157" w:rsidRDefault="00FE3F44" w:rsidP="00935C2B">
      <w:pPr>
        <w:pStyle w:val="ListParagraph"/>
        <w:numPr>
          <w:ilvl w:val="0"/>
          <w:numId w:val="23"/>
        </w:numPr>
        <w:rPr>
          <w:rFonts w:eastAsiaTheme="minorHAnsi"/>
          <w:lang w:val="en-US" w:eastAsia="en-US"/>
        </w:rPr>
      </w:pPr>
      <w:r w:rsidRPr="00EC7157">
        <w:rPr>
          <w:rFonts w:eastAsiaTheme="minorHAnsi"/>
          <w:lang w:val="en-US" w:eastAsia="en-US"/>
        </w:rPr>
        <w:t xml:space="preserve">Vazou, S., Bai, Y., </w:t>
      </w:r>
      <w:r w:rsidRPr="00EC7157">
        <w:rPr>
          <w:rFonts w:eastAsiaTheme="minorHAnsi"/>
          <w:b/>
          <w:lang w:val="en-US" w:eastAsia="en-US"/>
        </w:rPr>
        <w:t xml:space="preserve">McLoughlin, G. M., </w:t>
      </w:r>
      <w:r w:rsidRPr="00EC7157">
        <w:rPr>
          <w:rFonts w:eastAsiaTheme="minorHAnsi"/>
          <w:lang w:val="en-US" w:eastAsia="en-US"/>
        </w:rPr>
        <w:t xml:space="preserve">&amp; Welk, G. J. </w:t>
      </w:r>
      <w:r w:rsidRPr="00EC7157">
        <w:rPr>
          <w:bCs/>
        </w:rPr>
        <w:t>(</w:t>
      </w:r>
      <w:r w:rsidR="003E0F34" w:rsidRPr="00EC7157">
        <w:rPr>
          <w:bCs/>
        </w:rPr>
        <w:t>2020</w:t>
      </w:r>
      <w:r w:rsidRPr="00EC7157">
        <w:rPr>
          <w:bCs/>
        </w:rPr>
        <w:t xml:space="preserve">). </w:t>
      </w:r>
      <w:r w:rsidRPr="00EC7157">
        <w:rPr>
          <w:rFonts w:eastAsiaTheme="minorHAnsi"/>
          <w:lang w:val="en-US" w:eastAsia="en-US"/>
        </w:rPr>
        <w:t xml:space="preserve">Self-Regulations for Educators Questionnaire (SREQ) for implementation programming: Measurement development and validation. </w:t>
      </w:r>
      <w:r w:rsidRPr="00EC7157">
        <w:rPr>
          <w:rFonts w:eastAsiaTheme="minorHAnsi"/>
          <w:i/>
          <w:lang w:val="en-US" w:eastAsia="en-US"/>
        </w:rPr>
        <w:t xml:space="preserve">Translational Behavioral </w:t>
      </w:r>
      <w:r w:rsidRPr="00A63EBA">
        <w:rPr>
          <w:rFonts w:eastAsiaTheme="minorHAnsi"/>
          <w:i/>
          <w:lang w:val="en-US" w:eastAsia="en-US"/>
        </w:rPr>
        <w:t>Medicine</w:t>
      </w:r>
      <w:r w:rsidR="00A63EBA" w:rsidRPr="00A63EBA">
        <w:rPr>
          <w:rFonts w:eastAsiaTheme="minorHAnsi"/>
          <w:i/>
          <w:lang w:val="en-US" w:eastAsia="en-US"/>
        </w:rPr>
        <w:t>,</w:t>
      </w:r>
      <w:r w:rsidR="00A63EBA">
        <w:rPr>
          <w:rFonts w:eastAsiaTheme="minorHAnsi"/>
          <w:i/>
          <w:lang w:val="en-US" w:eastAsia="en-US"/>
        </w:rPr>
        <w:t xml:space="preserve"> </w:t>
      </w:r>
      <w:r w:rsidR="00A63EBA" w:rsidRPr="00A63EBA">
        <w:rPr>
          <w:i/>
        </w:rPr>
        <w:t>11,</w:t>
      </w:r>
      <w:r w:rsidR="00A63EBA">
        <w:t xml:space="preserve"> </w:t>
      </w:r>
      <w:r w:rsidR="00A63EBA" w:rsidRPr="00A63EBA">
        <w:t>1078–1087,</w:t>
      </w:r>
      <w:r w:rsidR="00A63EBA">
        <w:t xml:space="preserve"> </w:t>
      </w:r>
      <w:hyperlink r:id="rId58" w:history="1">
        <w:r w:rsidR="00A63EBA" w:rsidRPr="00845AA2">
          <w:rPr>
            <w:rStyle w:val="Hyperlink"/>
            <w:rFonts w:eastAsiaTheme="minorHAnsi"/>
            <w:lang w:val="en-US" w:eastAsia="en-US"/>
          </w:rPr>
          <w:t>https://doi.org/10.1093/tbm/ibaa092</w:t>
        </w:r>
      </w:hyperlink>
      <w:r w:rsidR="00E622F3" w:rsidRPr="00EC7157">
        <w:rPr>
          <w:rFonts w:eastAsiaTheme="minorHAnsi"/>
          <w:lang w:val="en-US" w:eastAsia="en-US"/>
        </w:rPr>
        <w:t xml:space="preserve"> </w:t>
      </w:r>
    </w:p>
    <w:p w14:paraId="0BD291CC" w14:textId="77777777" w:rsidR="00A27F64" w:rsidRPr="00EC7157" w:rsidRDefault="00A27F64" w:rsidP="00A27F64">
      <w:pPr>
        <w:pStyle w:val="ListParagraph"/>
      </w:pPr>
    </w:p>
    <w:p w14:paraId="688C44DA" w14:textId="6912DC5C" w:rsidR="00D52E3D" w:rsidRPr="00EC7157" w:rsidRDefault="00D52E3D" w:rsidP="00935C2B">
      <w:pPr>
        <w:pStyle w:val="ListParagraph"/>
        <w:numPr>
          <w:ilvl w:val="0"/>
          <w:numId w:val="23"/>
        </w:numPr>
      </w:pPr>
      <w:r w:rsidRPr="00EC7157">
        <w:rPr>
          <w:rFonts w:cstheme="minorHAnsi"/>
          <w:b/>
        </w:rPr>
        <w:t>McLoughlin, G. M.,</w:t>
      </w:r>
      <w:r w:rsidR="007D750C">
        <w:rPr>
          <w:b/>
          <w:lang w:val="en-US"/>
        </w:rPr>
        <w:t xml:space="preserve"> </w:t>
      </w:r>
      <w:r w:rsidRPr="00EC7157">
        <w:rPr>
          <w:rFonts w:eastAsiaTheme="minorHAnsi"/>
          <w:lang w:val="en-US" w:eastAsia="en-US"/>
        </w:rPr>
        <w:t xml:space="preserve">Turner, L., Leider, J., Piekarz-Porter, E., &amp; Chriqui, J. F. </w:t>
      </w:r>
      <w:r w:rsidR="003E0F34" w:rsidRPr="00EC7157">
        <w:rPr>
          <w:rFonts w:eastAsiaTheme="minorHAnsi"/>
          <w:lang w:val="en-US" w:eastAsia="en-US"/>
        </w:rPr>
        <w:t xml:space="preserve">(2020). </w:t>
      </w:r>
      <w:r w:rsidRPr="00EC7157">
        <w:rPr>
          <w:rFonts w:eastAsiaTheme="minorHAnsi"/>
          <w:lang w:val="en-US" w:eastAsia="en-US"/>
        </w:rPr>
        <w:t xml:space="preserve">Assessing the relationship between district and state policies and school nutrition promotion-related practices in the United States. </w:t>
      </w:r>
      <w:r w:rsidRPr="00EC7157">
        <w:rPr>
          <w:rFonts w:eastAsiaTheme="minorHAnsi"/>
          <w:i/>
          <w:lang w:val="en-US" w:eastAsia="en-US"/>
        </w:rPr>
        <w:t>Nutrients</w:t>
      </w:r>
      <w:r w:rsidR="006B487B" w:rsidRPr="00EC7157">
        <w:rPr>
          <w:rFonts w:eastAsiaTheme="minorHAnsi"/>
          <w:i/>
          <w:lang w:val="en-US" w:eastAsia="en-US"/>
        </w:rPr>
        <w:t>, 12,</w:t>
      </w:r>
      <w:r w:rsidR="006B487B" w:rsidRPr="00EC7157">
        <w:rPr>
          <w:rFonts w:eastAsiaTheme="minorHAnsi"/>
          <w:lang w:val="en-US" w:eastAsia="en-US"/>
        </w:rPr>
        <w:t xml:space="preserve"> 2356. </w:t>
      </w:r>
      <w:hyperlink r:id="rId59" w:history="1">
        <w:r w:rsidR="006B487B" w:rsidRPr="00EC7157">
          <w:rPr>
            <w:rStyle w:val="Hyperlink"/>
            <w:rFonts w:eastAsiaTheme="minorHAnsi"/>
            <w:lang w:val="en-US" w:eastAsia="en-US"/>
          </w:rPr>
          <w:t>https://doi.org/10.3390/nu12082356</w:t>
        </w:r>
      </w:hyperlink>
      <w:r w:rsidR="006B487B" w:rsidRPr="00EC7157">
        <w:rPr>
          <w:rFonts w:eastAsiaTheme="minorHAnsi"/>
          <w:lang w:val="en-US" w:eastAsia="en-US"/>
        </w:rPr>
        <w:t xml:space="preserve">. </w:t>
      </w:r>
    </w:p>
    <w:p w14:paraId="1D8835FC" w14:textId="77777777" w:rsidR="00D52E3D" w:rsidRPr="00EC7157" w:rsidRDefault="00D52E3D" w:rsidP="00D52E3D">
      <w:pPr>
        <w:pStyle w:val="ListParagraph"/>
      </w:pPr>
    </w:p>
    <w:p w14:paraId="3D932DF4" w14:textId="7A3BE068" w:rsidR="006B487B" w:rsidRPr="00EC7157" w:rsidRDefault="009C27D0" w:rsidP="00935C2B">
      <w:pPr>
        <w:pStyle w:val="ListParagraph"/>
        <w:numPr>
          <w:ilvl w:val="0"/>
          <w:numId w:val="23"/>
        </w:numPr>
        <w:rPr>
          <w:rFonts w:eastAsiaTheme="minorHAnsi"/>
          <w:bCs/>
          <w:lang w:val="en-US" w:eastAsia="en-US"/>
        </w:rPr>
      </w:pPr>
      <w:r w:rsidRPr="00EC7157">
        <w:rPr>
          <w:bCs/>
        </w:rPr>
        <w:t>Chen, S.,</w:t>
      </w:r>
      <w:r w:rsidR="000064E6" w:rsidRPr="000064E6">
        <w:rPr>
          <w:b/>
          <w:lang w:val="en-US"/>
        </w:rPr>
        <w:t xml:space="preserve"> </w:t>
      </w:r>
      <w:r w:rsidRPr="00EC7157">
        <w:rPr>
          <w:bCs/>
        </w:rPr>
        <w:t xml:space="preserve">Rosenkranz, R. R., </w:t>
      </w:r>
      <w:r w:rsidRPr="00EC7157">
        <w:rPr>
          <w:b/>
          <w:bCs/>
        </w:rPr>
        <w:t>McLoughlin, G. M.,</w:t>
      </w:r>
      <w:r w:rsidRPr="00EC7157">
        <w:rPr>
          <w:bCs/>
        </w:rPr>
        <w:t xml:space="preserve"> Vazou, S., Lanningham-Foster, L., Gentile, D. A., &amp; </w:t>
      </w:r>
      <w:proofErr w:type="spellStart"/>
      <w:r w:rsidRPr="00EC7157">
        <w:rPr>
          <w:bCs/>
        </w:rPr>
        <w:t>Dzewaltowski</w:t>
      </w:r>
      <w:proofErr w:type="spellEnd"/>
      <w:r w:rsidRPr="00EC7157">
        <w:rPr>
          <w:bCs/>
        </w:rPr>
        <w:t>, D. A. (</w:t>
      </w:r>
      <w:r w:rsidR="00BC454C" w:rsidRPr="00EC7157">
        <w:rPr>
          <w:bCs/>
        </w:rPr>
        <w:t>2020</w:t>
      </w:r>
      <w:r w:rsidRPr="00EC7157">
        <w:rPr>
          <w:bCs/>
        </w:rPr>
        <w:t xml:space="preserve">). Evaluating the implementation and effectiveness of the SWITCH–MS: An ecological, multi-component adolescent obesity prevention intervention. </w:t>
      </w:r>
      <w:r w:rsidRPr="00EC7157">
        <w:rPr>
          <w:bCs/>
          <w:i/>
        </w:rPr>
        <w:t>International Journal of Environmental Research and Public Health</w:t>
      </w:r>
      <w:r w:rsidR="006B487B" w:rsidRPr="00EC7157">
        <w:rPr>
          <w:bCs/>
          <w:i/>
        </w:rPr>
        <w:t xml:space="preserve">, 17, </w:t>
      </w:r>
      <w:r w:rsidR="006B487B" w:rsidRPr="00EC7157">
        <w:rPr>
          <w:bCs/>
        </w:rPr>
        <w:t>5401</w:t>
      </w:r>
      <w:r w:rsidRPr="00EC7157">
        <w:rPr>
          <w:bCs/>
          <w:i/>
        </w:rPr>
        <w:t xml:space="preserve">. </w:t>
      </w:r>
      <w:hyperlink r:id="rId60" w:history="1">
        <w:r w:rsidR="006B487B" w:rsidRPr="00EC7157">
          <w:rPr>
            <w:rStyle w:val="Hyperlink"/>
            <w:bCs/>
          </w:rPr>
          <w:t>https://doi.org/</w:t>
        </w:r>
        <w:r w:rsidR="006B487B" w:rsidRPr="00EC7157">
          <w:rPr>
            <w:rStyle w:val="Hyperlink"/>
            <w:rFonts w:eastAsiaTheme="minorHAnsi"/>
            <w:bCs/>
            <w:lang w:val="en-US" w:eastAsia="en-US"/>
          </w:rPr>
          <w:t>10.3390/ijerph17155401</w:t>
        </w:r>
      </w:hyperlink>
      <w:r w:rsidR="006B487B" w:rsidRPr="00EC7157">
        <w:rPr>
          <w:rFonts w:eastAsiaTheme="minorHAnsi"/>
          <w:bCs/>
          <w:lang w:val="en-US" w:eastAsia="en-US"/>
        </w:rPr>
        <w:t xml:space="preserve">. </w:t>
      </w:r>
    </w:p>
    <w:p w14:paraId="79750B8F" w14:textId="77777777" w:rsidR="009C27D0" w:rsidRPr="00EC7157" w:rsidRDefault="009C27D0" w:rsidP="006B487B"/>
    <w:p w14:paraId="0E6104F7" w14:textId="3F15C6BF" w:rsidR="00CA7607" w:rsidRPr="00EC7157" w:rsidRDefault="00CA7607" w:rsidP="00935C2B">
      <w:pPr>
        <w:pStyle w:val="ListParagraph"/>
        <w:numPr>
          <w:ilvl w:val="0"/>
          <w:numId w:val="23"/>
        </w:numPr>
      </w:pPr>
      <w:r w:rsidRPr="00EC7157">
        <w:rPr>
          <w:rFonts w:eastAsiaTheme="minorHAnsi"/>
          <w:b/>
          <w:lang w:val="en-US" w:eastAsia="en-US"/>
        </w:rPr>
        <w:t xml:space="preserve">McLoughlin, G. M., </w:t>
      </w:r>
      <w:r w:rsidRPr="00EC7157">
        <w:rPr>
          <w:rFonts w:eastAsiaTheme="minorHAnsi"/>
          <w:lang w:val="en-US" w:eastAsia="en-US"/>
        </w:rPr>
        <w:t xml:space="preserve">Vazou, S., Liechty, L., Torbert, A., Lanningham-Foster, L., Rosenkranz, R. R., </w:t>
      </w:r>
      <w:r w:rsidR="00194DF5" w:rsidRPr="00EC7157">
        <w:rPr>
          <w:rFonts w:eastAsiaTheme="minorHAnsi"/>
          <w:lang w:val="en-US" w:eastAsia="en-US"/>
        </w:rPr>
        <w:t xml:space="preserve">&amp; </w:t>
      </w:r>
      <w:r w:rsidRPr="00EC7157">
        <w:rPr>
          <w:rFonts w:eastAsiaTheme="minorHAnsi"/>
          <w:lang w:val="en-US" w:eastAsia="en-US"/>
        </w:rPr>
        <w:t>Welk, G. J. (</w:t>
      </w:r>
      <w:r w:rsidR="00BC454C" w:rsidRPr="00EC7157">
        <w:rPr>
          <w:rFonts w:eastAsiaTheme="minorHAnsi"/>
          <w:lang w:val="en-US" w:eastAsia="en-US"/>
        </w:rPr>
        <w:t>2020</w:t>
      </w:r>
      <w:r w:rsidRPr="00EC7157">
        <w:rPr>
          <w:rFonts w:eastAsiaTheme="minorHAnsi"/>
          <w:lang w:val="en-US" w:eastAsia="en-US"/>
        </w:rPr>
        <w:t>). Transdisciplinary approaches for the dissemination of the SWITCH school wellness initiative through a distributed 4-H / extension network.</w:t>
      </w:r>
      <w:r w:rsidRPr="00EC7157">
        <w:rPr>
          <w:rFonts w:eastAsiaTheme="minorHAnsi"/>
          <w:i/>
          <w:lang w:val="en-US" w:eastAsia="en-US"/>
        </w:rPr>
        <w:t xml:space="preserve"> Child &amp; Youth Care Forum</w:t>
      </w:r>
      <w:r w:rsidR="009F0577" w:rsidRPr="009F0577">
        <w:rPr>
          <w:rFonts w:eastAsiaTheme="minorHAnsi"/>
          <w:i/>
          <w:lang w:val="en-US" w:eastAsia="en-US"/>
        </w:rPr>
        <w:t xml:space="preserve"> 50,</w:t>
      </w:r>
      <w:r w:rsidR="009F0577" w:rsidRPr="009F0577">
        <w:rPr>
          <w:rFonts w:eastAsiaTheme="minorHAnsi"/>
          <w:iCs/>
          <w:lang w:val="en-US" w:eastAsia="en-US"/>
        </w:rPr>
        <w:t xml:space="preserve"> 99–120</w:t>
      </w:r>
      <w:r w:rsidRPr="009F0577">
        <w:rPr>
          <w:rFonts w:eastAsiaTheme="minorHAnsi"/>
          <w:iCs/>
          <w:lang w:val="en-US" w:eastAsia="en-US"/>
        </w:rPr>
        <w:t xml:space="preserve">. </w:t>
      </w:r>
      <w:hyperlink r:id="rId61" w:history="1">
        <w:r w:rsidR="00A4512C" w:rsidRPr="00EC7157">
          <w:rPr>
            <w:rStyle w:val="Hyperlink"/>
            <w:rFonts w:eastAsiaTheme="minorHAnsi"/>
            <w:lang w:val="en-US" w:eastAsia="en-US"/>
          </w:rPr>
          <w:t>https://doi.org/10.1007/s10566-020-09556-3</w:t>
        </w:r>
      </w:hyperlink>
      <w:r w:rsidR="00A4512C" w:rsidRPr="00EC7157">
        <w:rPr>
          <w:rFonts w:eastAsiaTheme="minorHAnsi"/>
          <w:lang w:val="en-US" w:eastAsia="en-US"/>
        </w:rPr>
        <w:t xml:space="preserve">. </w:t>
      </w:r>
    </w:p>
    <w:bookmarkEnd w:id="1"/>
    <w:p w14:paraId="4E4BDCCC" w14:textId="05113A3D" w:rsidR="0056127E" w:rsidRDefault="0056127E" w:rsidP="0056127E">
      <w:pPr>
        <w:rPr>
          <w:lang w:val="en-US"/>
        </w:rPr>
      </w:pPr>
    </w:p>
    <w:p w14:paraId="643684AB" w14:textId="4596A863" w:rsidR="007F09BE" w:rsidRPr="00EC7157" w:rsidRDefault="007F09BE" w:rsidP="00935C2B">
      <w:pPr>
        <w:pStyle w:val="ListParagraph"/>
        <w:numPr>
          <w:ilvl w:val="0"/>
          <w:numId w:val="23"/>
        </w:numPr>
        <w:rPr>
          <w:lang w:val="en-US"/>
        </w:rPr>
      </w:pPr>
      <w:r w:rsidRPr="00EC7157">
        <w:rPr>
          <w:b/>
        </w:rPr>
        <w:t xml:space="preserve">McLoughlin, G. M., </w:t>
      </w:r>
      <w:r w:rsidRPr="00EC7157">
        <w:t xml:space="preserve">Bai, Y., &amp; Welk, G. J. (2020). </w:t>
      </w:r>
      <w:r w:rsidRPr="00EC7157">
        <w:rPr>
          <w:lang w:val="en-US"/>
        </w:rPr>
        <w:t xml:space="preserve">Longitudinal associations between physical fitness and academic achievement in youth. </w:t>
      </w:r>
      <w:r w:rsidRPr="00EC7157">
        <w:rPr>
          <w:i/>
          <w:lang w:val="en-US"/>
        </w:rPr>
        <w:t>Medicine &amp; Science in Sports &amp; Exercise</w:t>
      </w:r>
      <w:r w:rsidR="007459CB">
        <w:rPr>
          <w:i/>
          <w:lang w:val="en-US"/>
        </w:rPr>
        <w:t>,</w:t>
      </w:r>
      <w:r w:rsidR="007459CB" w:rsidRPr="007459CB">
        <w:rPr>
          <w:i/>
          <w:lang w:val="en-US"/>
        </w:rPr>
        <w:t xml:space="preserve"> 52</w:t>
      </w:r>
      <w:r w:rsidR="007459CB">
        <w:rPr>
          <w:i/>
          <w:lang w:val="en-US"/>
        </w:rPr>
        <w:t xml:space="preserve">, </w:t>
      </w:r>
      <w:r w:rsidR="007459CB" w:rsidRPr="007459CB">
        <w:rPr>
          <w:iCs/>
          <w:lang w:val="en-US"/>
        </w:rPr>
        <w:t>616-622</w:t>
      </w:r>
      <w:r w:rsidRPr="00EC7157">
        <w:rPr>
          <w:lang w:val="en-US"/>
        </w:rPr>
        <w:t>.</w:t>
      </w:r>
      <w:r w:rsidRPr="00EC7157">
        <w:rPr>
          <w:color w:val="3B3030"/>
          <w:lang w:val="en-US" w:eastAsia="en-US"/>
        </w:rPr>
        <w:t xml:space="preserve"> </w:t>
      </w:r>
      <w:hyperlink r:id="rId62" w:history="1">
        <w:r w:rsidRPr="00EC7157">
          <w:rPr>
            <w:rStyle w:val="Hyperlink"/>
            <w:lang w:val="en-US" w:eastAsia="en-US"/>
          </w:rPr>
          <w:t>https://doi.org/</w:t>
        </w:r>
        <w:r w:rsidRPr="00EC7157">
          <w:rPr>
            <w:rStyle w:val="Hyperlink"/>
            <w:lang w:val="en-US"/>
          </w:rPr>
          <w:t>10.1249/MSS.0000000000002159</w:t>
        </w:r>
      </w:hyperlink>
      <w:r w:rsidRPr="00EC7157">
        <w:rPr>
          <w:lang w:val="en-US"/>
        </w:rPr>
        <w:t xml:space="preserve">. </w:t>
      </w:r>
    </w:p>
    <w:p w14:paraId="18E1C25A" w14:textId="77777777" w:rsidR="007F09BE" w:rsidRPr="00EC7157" w:rsidRDefault="007F09BE" w:rsidP="007F09BE">
      <w:pPr>
        <w:rPr>
          <w:lang w:val="en-US"/>
        </w:rPr>
      </w:pPr>
    </w:p>
    <w:p w14:paraId="3936F94B" w14:textId="02206CC9" w:rsidR="00826F92" w:rsidRPr="00EC7157" w:rsidRDefault="00826F92" w:rsidP="00935C2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7157">
        <w:rPr>
          <w:rFonts w:ascii="Times New Roman" w:hAnsi="Times New Roman" w:cs="Times New Roman"/>
          <w:b/>
          <w:sz w:val="24"/>
          <w:szCs w:val="24"/>
        </w:rPr>
        <w:t>McLoughlin, G. M</w:t>
      </w:r>
      <w:r w:rsidRPr="00EC7157">
        <w:rPr>
          <w:rFonts w:ascii="Times New Roman" w:hAnsi="Times New Roman" w:cs="Times New Roman"/>
          <w:sz w:val="24"/>
          <w:szCs w:val="24"/>
        </w:rPr>
        <w:t>., Graber, K. C., Woods, A. M., Metzler, M., Templin, T. J., &amp; Khan, N. A. (</w:t>
      </w:r>
      <w:r w:rsidR="00671753" w:rsidRPr="00EC7157">
        <w:rPr>
          <w:rFonts w:ascii="Times New Roman" w:hAnsi="Times New Roman" w:cs="Times New Roman"/>
          <w:sz w:val="24"/>
          <w:szCs w:val="24"/>
        </w:rPr>
        <w:t>2020</w:t>
      </w:r>
      <w:r w:rsidRPr="00EC7157">
        <w:rPr>
          <w:rFonts w:ascii="Times New Roman" w:hAnsi="Times New Roman" w:cs="Times New Roman"/>
          <w:sz w:val="24"/>
          <w:szCs w:val="24"/>
        </w:rPr>
        <w:t xml:space="preserve">). 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The </w:t>
      </w:r>
      <w:r w:rsidR="000267AE">
        <w:rPr>
          <w:rFonts w:ascii="Times New Roman" w:hAnsi="Times New Roman" w:cs="Times New Roman"/>
          <w:sz w:val="24"/>
          <w:szCs w:val="24"/>
        </w:rPr>
        <w:t>s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tatus of </w:t>
      </w:r>
      <w:r w:rsidR="000267AE">
        <w:rPr>
          <w:rFonts w:ascii="Times New Roman" w:hAnsi="Times New Roman" w:cs="Times New Roman"/>
          <w:sz w:val="24"/>
          <w:szCs w:val="24"/>
        </w:rPr>
        <w:t>p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hysical </w:t>
      </w:r>
      <w:r w:rsidR="000267AE">
        <w:rPr>
          <w:rFonts w:ascii="Times New Roman" w:hAnsi="Times New Roman" w:cs="Times New Roman"/>
          <w:sz w:val="24"/>
          <w:szCs w:val="24"/>
        </w:rPr>
        <w:t>e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ducation </w:t>
      </w:r>
      <w:r w:rsidR="000267AE">
        <w:rPr>
          <w:rFonts w:ascii="Times New Roman" w:hAnsi="Times New Roman" w:cs="Times New Roman"/>
          <w:sz w:val="24"/>
          <w:szCs w:val="24"/>
        </w:rPr>
        <w:t>w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ithin a </w:t>
      </w:r>
      <w:r w:rsidR="000267AE">
        <w:rPr>
          <w:rFonts w:ascii="Times New Roman" w:hAnsi="Times New Roman" w:cs="Times New Roman"/>
          <w:sz w:val="24"/>
          <w:szCs w:val="24"/>
        </w:rPr>
        <w:t>n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ationally </w:t>
      </w:r>
      <w:r w:rsidR="000267AE">
        <w:rPr>
          <w:rFonts w:ascii="Times New Roman" w:hAnsi="Times New Roman" w:cs="Times New Roman"/>
          <w:sz w:val="24"/>
          <w:szCs w:val="24"/>
        </w:rPr>
        <w:t>r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ecognized </w:t>
      </w:r>
      <w:r w:rsidR="000267AE">
        <w:rPr>
          <w:rFonts w:ascii="Times New Roman" w:hAnsi="Times New Roman" w:cs="Times New Roman"/>
          <w:sz w:val="24"/>
          <w:szCs w:val="24"/>
        </w:rPr>
        <w:t>s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chool </w:t>
      </w:r>
      <w:r w:rsidR="000267AE">
        <w:rPr>
          <w:rFonts w:ascii="Times New Roman" w:hAnsi="Times New Roman" w:cs="Times New Roman"/>
          <w:sz w:val="24"/>
          <w:szCs w:val="24"/>
        </w:rPr>
        <w:t>h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ealth and </w:t>
      </w:r>
      <w:r w:rsidR="000267AE">
        <w:rPr>
          <w:rFonts w:ascii="Times New Roman" w:hAnsi="Times New Roman" w:cs="Times New Roman"/>
          <w:sz w:val="24"/>
          <w:szCs w:val="24"/>
        </w:rPr>
        <w:t>w</w:t>
      </w:r>
      <w:r w:rsidR="000267AE" w:rsidRPr="000267AE">
        <w:rPr>
          <w:rFonts w:ascii="Times New Roman" w:hAnsi="Times New Roman" w:cs="Times New Roman"/>
          <w:sz w:val="24"/>
          <w:szCs w:val="24"/>
        </w:rPr>
        <w:t xml:space="preserve">ellness </w:t>
      </w:r>
      <w:r w:rsidR="000267AE">
        <w:rPr>
          <w:rFonts w:ascii="Times New Roman" w:hAnsi="Times New Roman" w:cs="Times New Roman"/>
          <w:sz w:val="24"/>
          <w:szCs w:val="24"/>
        </w:rPr>
        <w:t>p</w:t>
      </w:r>
      <w:r w:rsidR="000267AE" w:rsidRPr="000267AE">
        <w:rPr>
          <w:rFonts w:ascii="Times New Roman" w:hAnsi="Times New Roman" w:cs="Times New Roman"/>
          <w:sz w:val="24"/>
          <w:szCs w:val="24"/>
        </w:rPr>
        <w:t>rogram</w:t>
      </w:r>
      <w:r w:rsidRPr="00EC7157">
        <w:rPr>
          <w:rFonts w:ascii="Times New Roman" w:hAnsi="Times New Roman" w:cs="Times New Roman"/>
          <w:sz w:val="24"/>
          <w:szCs w:val="24"/>
        </w:rPr>
        <w:t xml:space="preserve">. </w:t>
      </w:r>
      <w:r w:rsidRPr="00EC7157">
        <w:rPr>
          <w:rFonts w:ascii="Times New Roman" w:hAnsi="Times New Roman" w:cs="Times New Roman"/>
          <w:i/>
          <w:sz w:val="24"/>
          <w:szCs w:val="24"/>
        </w:rPr>
        <w:t>Journal of Teaching in Physical Education</w:t>
      </w:r>
      <w:r w:rsidR="00671753" w:rsidRPr="00EC7157">
        <w:rPr>
          <w:rFonts w:ascii="Times New Roman" w:hAnsi="Times New Roman" w:cs="Times New Roman"/>
          <w:i/>
          <w:sz w:val="24"/>
          <w:szCs w:val="24"/>
        </w:rPr>
        <w:t xml:space="preserve">, 39, </w:t>
      </w:r>
      <w:r w:rsidR="00671753" w:rsidRPr="00EC7157">
        <w:rPr>
          <w:rFonts w:ascii="Times New Roman" w:hAnsi="Times New Roman" w:cs="Times New Roman"/>
          <w:sz w:val="24"/>
          <w:szCs w:val="24"/>
        </w:rPr>
        <w:t>274-283.</w:t>
      </w:r>
      <w:r w:rsidRPr="00EC7157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EC715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https://doi.org/10.1123/jtpe.2019-0052</w:t>
        </w:r>
      </w:hyperlink>
      <w:r w:rsidR="00671753" w:rsidRPr="00EC7157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EC7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55999" w14:textId="77777777" w:rsidR="00671753" w:rsidRPr="00EC7157" w:rsidRDefault="00671753" w:rsidP="00671753">
      <w:pPr>
        <w:pStyle w:val="ListParagraph"/>
      </w:pPr>
    </w:p>
    <w:p w14:paraId="05EFADA5" w14:textId="15E07DC8" w:rsidR="00671753" w:rsidRPr="00EC7157" w:rsidRDefault="00671753" w:rsidP="00935C2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71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Khan, N. A., Cannavale, C. C., Iwinski, S., Liu, R., </w:t>
      </w:r>
      <w:r w:rsidRPr="00EC7157">
        <w:rPr>
          <w:rFonts w:ascii="Times New Roman" w:hAnsi="Times New Roman" w:cs="Times New Roman"/>
          <w:b/>
          <w:bCs/>
          <w:sz w:val="24"/>
          <w:szCs w:val="24"/>
          <w:lang w:val="en-GB"/>
        </w:rPr>
        <w:t>McLoughlin, G. M.,</w:t>
      </w:r>
      <w:r w:rsidRPr="00EC71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Steinberg, L., &amp; Walk, A. M. (2020).</w:t>
      </w:r>
      <w:r w:rsidRPr="00EC7157">
        <w:rPr>
          <w:rFonts w:ascii="Times New Roman" w:hAnsi="Times New Roman"/>
          <w:b/>
          <w:sz w:val="24"/>
          <w:szCs w:val="24"/>
        </w:rPr>
        <w:t xml:space="preserve"> </w:t>
      </w:r>
      <w:r w:rsidRPr="00EC7157">
        <w:rPr>
          <w:rFonts w:ascii="Times New Roman" w:hAnsi="Times New Roman" w:cs="Times New Roman"/>
          <w:bCs/>
          <w:sz w:val="24"/>
          <w:szCs w:val="24"/>
        </w:rPr>
        <w:t xml:space="preserve">Visceral adiposity and diet quality are differentially associated with cognitive abilities and early academic skills among preschool-age children. </w:t>
      </w:r>
      <w:r w:rsidRPr="00EC7157">
        <w:rPr>
          <w:rFonts w:ascii="Times New Roman" w:hAnsi="Times New Roman" w:cs="Times New Roman"/>
          <w:bCs/>
          <w:i/>
          <w:sz w:val="24"/>
          <w:szCs w:val="24"/>
        </w:rPr>
        <w:t xml:space="preserve">Frontiers in Pediatrics, 7, </w:t>
      </w:r>
      <w:r w:rsidRPr="00EC7157">
        <w:rPr>
          <w:rFonts w:ascii="Times New Roman" w:hAnsi="Times New Roman" w:cs="Times New Roman"/>
          <w:bCs/>
          <w:sz w:val="24"/>
          <w:szCs w:val="24"/>
        </w:rPr>
        <w:t>548.</w:t>
      </w:r>
      <w:r w:rsidRPr="00EC7157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EC7157">
          <w:rPr>
            <w:rStyle w:val="Hyperlink"/>
            <w:rFonts w:ascii="Times New Roman" w:hAnsi="Times New Roman" w:cs="Times New Roman"/>
            <w:color w:val="020202"/>
            <w:sz w:val="24"/>
            <w:szCs w:val="24"/>
            <w:u w:val="none"/>
            <w:shd w:val="clear" w:color="auto" w:fill="FFFFFF"/>
          </w:rPr>
          <w:t>https://doi.org/10.3389/fped.2019.00548</w:t>
        </w:r>
      </w:hyperlink>
      <w:r w:rsidRPr="00EC7157">
        <w:rPr>
          <w:rStyle w:val="Hyperlink"/>
          <w:rFonts w:ascii="Times New Roman" w:hAnsi="Times New Roman" w:cs="Times New Roman"/>
          <w:color w:val="020202"/>
          <w:sz w:val="24"/>
          <w:szCs w:val="24"/>
          <w:u w:val="none"/>
          <w:shd w:val="clear" w:color="auto" w:fill="FFFFFF"/>
        </w:rPr>
        <w:t>.</w:t>
      </w:r>
      <w:r w:rsidR="00AE5EDB" w:rsidRPr="00EC7157">
        <w:rPr>
          <w:rStyle w:val="Hyperlink"/>
          <w:rFonts w:ascii="Times New Roman" w:hAnsi="Times New Roman" w:cs="Times New Roman"/>
          <w:color w:val="020202"/>
          <w:sz w:val="24"/>
          <w:szCs w:val="24"/>
          <w:u w:val="none"/>
          <w:shd w:val="clear" w:color="auto" w:fill="FFFFFF"/>
        </w:rPr>
        <w:t xml:space="preserve"> </w:t>
      </w:r>
      <w:r w:rsidR="00973BD5" w:rsidRPr="00EC7157">
        <w:rPr>
          <w:rStyle w:val="Hyperlink"/>
          <w:rFonts w:ascii="Times New Roman" w:hAnsi="Times New Roman" w:cs="Times New Roman"/>
          <w:color w:val="020202"/>
          <w:sz w:val="24"/>
          <w:szCs w:val="24"/>
          <w:u w:val="none"/>
          <w:shd w:val="clear" w:color="auto" w:fill="FFFFFF"/>
        </w:rPr>
        <w:t xml:space="preserve"> </w:t>
      </w:r>
      <w:r w:rsidRPr="00EC7157">
        <w:rPr>
          <w:rStyle w:val="Hyperlink"/>
          <w:rFonts w:ascii="Times New Roman" w:hAnsi="Times New Roman" w:cs="Times New Roman"/>
          <w:color w:val="020202"/>
          <w:sz w:val="24"/>
          <w:szCs w:val="24"/>
          <w:u w:val="none"/>
          <w:shd w:val="clear" w:color="auto" w:fill="FFFFFF"/>
        </w:rPr>
        <w:t xml:space="preserve"> </w:t>
      </w:r>
    </w:p>
    <w:p w14:paraId="0D0694DB" w14:textId="77777777" w:rsidR="00826F92" w:rsidRPr="00EC7157" w:rsidRDefault="00826F92" w:rsidP="00826F92">
      <w:pPr>
        <w:keepLines/>
        <w:rPr>
          <w:lang w:val="en-US"/>
        </w:rPr>
      </w:pPr>
    </w:p>
    <w:p w14:paraId="53BA64D4" w14:textId="23452269" w:rsidR="00FC52A8" w:rsidRPr="00EC7157" w:rsidRDefault="00826F92" w:rsidP="00935C2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7157">
        <w:rPr>
          <w:rFonts w:ascii="Times New Roman" w:hAnsi="Times New Roman" w:cs="Times New Roman"/>
          <w:sz w:val="24"/>
          <w:szCs w:val="24"/>
        </w:rPr>
        <w:t xml:space="preserve">Wright, P. M., Jacobs, J. M., Howell, S. M., </w:t>
      </w:r>
      <w:r w:rsidRPr="00EC7157">
        <w:rPr>
          <w:rFonts w:ascii="Times New Roman" w:hAnsi="Times New Roman" w:cs="Times New Roman"/>
          <w:b/>
          <w:sz w:val="24"/>
          <w:szCs w:val="24"/>
        </w:rPr>
        <w:t>McLoughlin, G. M.,</w:t>
      </w:r>
      <w:r w:rsidRPr="00EC715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C7157">
        <w:rPr>
          <w:rFonts w:ascii="Times New Roman" w:hAnsi="Times New Roman" w:cs="Times New Roman"/>
          <w:sz w:val="24"/>
          <w:szCs w:val="24"/>
        </w:rPr>
        <w:t>Yavitz</w:t>
      </w:r>
      <w:proofErr w:type="spellEnd"/>
      <w:r w:rsidRPr="00EC7157">
        <w:rPr>
          <w:rFonts w:ascii="Times New Roman" w:hAnsi="Times New Roman" w:cs="Times New Roman"/>
          <w:sz w:val="24"/>
          <w:szCs w:val="24"/>
        </w:rPr>
        <w:t>, J. (</w:t>
      </w:r>
      <w:r w:rsidR="008A0849" w:rsidRPr="00EC7157">
        <w:rPr>
          <w:rFonts w:ascii="Times New Roman" w:hAnsi="Times New Roman" w:cs="Times New Roman"/>
          <w:sz w:val="24"/>
          <w:szCs w:val="24"/>
        </w:rPr>
        <w:t>2020</w:t>
      </w:r>
      <w:r w:rsidRPr="00EC7157">
        <w:rPr>
          <w:rFonts w:ascii="Times New Roman" w:hAnsi="Times New Roman" w:cs="Times New Roman"/>
          <w:sz w:val="24"/>
          <w:szCs w:val="24"/>
        </w:rPr>
        <w:t xml:space="preserve">). Implementation and perceived benefits of an after-school soccer program designed to promote social and emotional learning: A multiple case study. </w:t>
      </w:r>
      <w:r w:rsidR="00671753" w:rsidRPr="00EC7157">
        <w:rPr>
          <w:rFonts w:ascii="Times New Roman" w:hAnsi="Times New Roman" w:cs="Times New Roman"/>
          <w:i/>
          <w:sz w:val="24"/>
          <w:szCs w:val="24"/>
        </w:rPr>
        <w:t xml:space="preserve">Journal of Amateur Sport, 6, </w:t>
      </w:r>
      <w:r w:rsidR="00671753" w:rsidRPr="00EC7157">
        <w:rPr>
          <w:rFonts w:ascii="Times New Roman" w:hAnsi="Times New Roman" w:cs="Times New Roman"/>
          <w:sz w:val="24"/>
          <w:szCs w:val="24"/>
        </w:rPr>
        <w:t xml:space="preserve">125-145. </w:t>
      </w:r>
      <w:hyperlink r:id="rId65" w:history="1">
        <w:r w:rsidR="00671753" w:rsidRPr="00EC7157">
          <w:rPr>
            <w:rStyle w:val="Hyperlink"/>
            <w:rFonts w:ascii="Times New Roman" w:hAnsi="Times New Roman" w:cs="Times New Roman"/>
            <w:color w:val="0022B4"/>
            <w:sz w:val="24"/>
            <w:szCs w:val="24"/>
            <w:shd w:val="clear" w:color="auto" w:fill="FFFFFF"/>
          </w:rPr>
          <w:t>https://doi.org/10.17161/jas.v6i1.8635</w:t>
        </w:r>
      </w:hyperlink>
      <w:r w:rsidR="00671753" w:rsidRPr="00EC7157">
        <w:rPr>
          <w:rFonts w:ascii="Times New Roman" w:hAnsi="Times New Roman" w:cs="Times New Roman"/>
          <w:sz w:val="24"/>
          <w:szCs w:val="24"/>
        </w:rPr>
        <w:t xml:space="preserve">. </w:t>
      </w:r>
      <w:r w:rsidRPr="00EC7157">
        <w:rPr>
          <w:rFonts w:ascii="Times New Roman" w:hAnsi="Times New Roman" w:cs="Times New Roman"/>
          <w:sz w:val="24"/>
          <w:szCs w:val="24"/>
        </w:rPr>
        <w:t xml:space="preserve"> </w:t>
      </w:r>
      <w:r w:rsidR="00FC52A8" w:rsidRPr="00EC7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454A9" w14:textId="77777777" w:rsidR="00006C9F" w:rsidRPr="00EC7157" w:rsidRDefault="00006C9F" w:rsidP="00006C9F">
      <w:pPr>
        <w:pStyle w:val="ListParagraph"/>
      </w:pPr>
    </w:p>
    <w:p w14:paraId="3ECCB4E4" w14:textId="77E1B90E" w:rsidR="00006C9F" w:rsidRPr="00EC7157" w:rsidRDefault="00006C9F" w:rsidP="00935C2B">
      <w:pPr>
        <w:pStyle w:val="ListParagraph"/>
        <w:numPr>
          <w:ilvl w:val="0"/>
          <w:numId w:val="23"/>
        </w:numPr>
        <w:rPr>
          <w:b/>
          <w:lang w:val="en-US"/>
        </w:rPr>
      </w:pPr>
      <w:bookmarkStart w:id="2" w:name="_Hlk44432031"/>
      <w:r w:rsidRPr="00EC7157">
        <w:rPr>
          <w:b/>
        </w:rPr>
        <w:t>McLoughlin, G</w:t>
      </w:r>
      <w:r w:rsidRPr="00EC7157">
        <w:t xml:space="preserve">. </w:t>
      </w:r>
      <w:r w:rsidRPr="00EC7157">
        <w:rPr>
          <w:b/>
        </w:rPr>
        <w:t>M.,</w:t>
      </w:r>
      <w:r w:rsidRPr="00EC7157">
        <w:t xml:space="preserve"> </w:t>
      </w:r>
      <w:r w:rsidRPr="00EC7157">
        <w:rPr>
          <w:rFonts w:eastAsiaTheme="minorHAnsi"/>
          <w:lang w:val="en-US" w:eastAsia="en-US"/>
        </w:rPr>
        <w:t xml:space="preserve">Rosenkranz, R. R, Lee, J. A, Wolff, M. M, Chen, S., </w:t>
      </w:r>
      <w:proofErr w:type="spellStart"/>
      <w:r w:rsidRPr="00EC7157">
        <w:rPr>
          <w:rFonts w:eastAsiaTheme="minorHAnsi"/>
          <w:lang w:val="en-US" w:eastAsia="en-US"/>
        </w:rPr>
        <w:t>Dzewaltowski</w:t>
      </w:r>
      <w:proofErr w:type="spellEnd"/>
      <w:r w:rsidRPr="00EC7157">
        <w:rPr>
          <w:rFonts w:eastAsiaTheme="minorHAnsi"/>
          <w:lang w:val="en-US" w:eastAsia="en-US"/>
        </w:rPr>
        <w:t xml:space="preserve">, D. A, Vazou, S., Lanningham-Foster, L., Gentile, D. A, Rosen, M.S., &amp; Welk, G. J. (2019). The importance of self-monitoring for behavior </w:t>
      </w:r>
      <w:proofErr w:type="gramStart"/>
      <w:r w:rsidRPr="00EC7157">
        <w:rPr>
          <w:rFonts w:eastAsiaTheme="minorHAnsi"/>
          <w:lang w:val="en-US" w:eastAsia="en-US"/>
        </w:rPr>
        <w:t>change</w:t>
      </w:r>
      <w:proofErr w:type="gramEnd"/>
      <w:r w:rsidRPr="00EC7157">
        <w:rPr>
          <w:rFonts w:eastAsiaTheme="minorHAnsi"/>
          <w:lang w:val="en-US" w:eastAsia="en-US"/>
        </w:rPr>
        <w:t xml:space="preserve"> in youth: Findings from the SWITCH® school wellness feasibility study. </w:t>
      </w:r>
      <w:r w:rsidRPr="00EC7157">
        <w:rPr>
          <w:rFonts w:eastAsiaTheme="minorHAnsi"/>
          <w:i/>
          <w:lang w:val="en-US" w:eastAsia="en-US"/>
        </w:rPr>
        <w:t>International Journal of Environmental Research and Public Health, 16,</w:t>
      </w:r>
      <w:r w:rsidRPr="00EC7157">
        <w:rPr>
          <w:rFonts w:eastAsiaTheme="minorHAnsi"/>
          <w:lang w:val="en-US" w:eastAsia="en-US"/>
        </w:rPr>
        <w:t xml:space="preserve"> 3806, </w:t>
      </w:r>
      <w:hyperlink r:id="rId66" w:history="1">
        <w:r w:rsidRPr="00EC7157">
          <w:rPr>
            <w:rStyle w:val="Hyperlink"/>
            <w:rFonts w:eastAsiaTheme="minorHAnsi"/>
            <w:lang w:val="en-US" w:eastAsia="en-US"/>
          </w:rPr>
          <w:t>https://doi.org/10.3390/ijerph16203806</w:t>
        </w:r>
      </w:hyperlink>
      <w:r w:rsidRPr="00EC7157">
        <w:rPr>
          <w:rFonts w:eastAsiaTheme="minorHAnsi"/>
          <w:lang w:val="en-US" w:eastAsia="en-US"/>
        </w:rPr>
        <w:t xml:space="preserve">. </w:t>
      </w:r>
    </w:p>
    <w:bookmarkEnd w:id="2"/>
    <w:p w14:paraId="7F05A2E0" w14:textId="77777777" w:rsidR="00304165" w:rsidRPr="00EC7157" w:rsidRDefault="00304165" w:rsidP="00006C9F">
      <w:pPr>
        <w:rPr>
          <w:b/>
          <w:lang w:val="en-US"/>
        </w:rPr>
      </w:pPr>
    </w:p>
    <w:p w14:paraId="44C97120" w14:textId="0BB4045D" w:rsidR="00304165" w:rsidRPr="00EC7157" w:rsidRDefault="00304165" w:rsidP="00935C2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7157">
        <w:rPr>
          <w:rFonts w:ascii="Times New Roman" w:hAnsi="Times New Roman" w:cs="Times New Roman"/>
          <w:b/>
          <w:sz w:val="24"/>
          <w:szCs w:val="24"/>
        </w:rPr>
        <w:t>McLoughlin, G. M</w:t>
      </w:r>
      <w:r w:rsidRPr="00EC7157">
        <w:rPr>
          <w:rFonts w:ascii="Times New Roman" w:hAnsi="Times New Roman" w:cs="Times New Roman"/>
          <w:sz w:val="24"/>
          <w:szCs w:val="24"/>
        </w:rPr>
        <w:t xml:space="preserve">., Richards, K. Andrew, R., &amp; Ivy, V. N (2019). A longitudinal study of the transition from doctoral student to faculty member in physical education. </w:t>
      </w:r>
      <w:r w:rsidRPr="00EC7157">
        <w:rPr>
          <w:rFonts w:ascii="Times New Roman" w:hAnsi="Times New Roman" w:cs="Times New Roman"/>
          <w:i/>
          <w:sz w:val="24"/>
          <w:szCs w:val="24"/>
        </w:rPr>
        <w:t>Research Quarterly for Exercise &amp; Sport, 90</w:t>
      </w:r>
      <w:r w:rsidRPr="00EC7157">
        <w:rPr>
          <w:rFonts w:ascii="Times New Roman" w:hAnsi="Times New Roman" w:cs="Times New Roman"/>
          <w:sz w:val="24"/>
          <w:szCs w:val="24"/>
        </w:rPr>
        <w:t xml:space="preserve">, </w:t>
      </w:r>
      <w:r w:rsidRPr="00EC7157">
        <w:rPr>
          <w:rFonts w:ascii="Times New Roman" w:hAnsi="Times New Roman" w:cs="Times New Roman"/>
          <w:sz w:val="24"/>
          <w:szCs w:val="24"/>
          <w:lang w:val="en-GB"/>
        </w:rPr>
        <w:t>699-711.</w:t>
      </w:r>
      <w:r w:rsidRPr="00EC715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67" w:history="1">
        <w:r w:rsidRPr="00EC715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https://doi.org/10.1080/02701367.2019.1645940</w:t>
        </w:r>
      </w:hyperlink>
      <w:r w:rsidRPr="00EC7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4426A" w14:textId="77777777" w:rsidR="004F0996" w:rsidRPr="00EC7157" w:rsidRDefault="004F0996" w:rsidP="004F0996">
      <w:pPr>
        <w:pStyle w:val="ListParagraph"/>
        <w:rPr>
          <w:b/>
          <w:iCs/>
          <w:lang w:val="en-US" w:eastAsia="en-US"/>
        </w:rPr>
      </w:pPr>
    </w:p>
    <w:p w14:paraId="29BF321A" w14:textId="12BE91A7" w:rsidR="00024063" w:rsidRPr="00EC7157" w:rsidRDefault="00024063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b/>
          <w:iCs/>
          <w:lang w:val="en-US" w:eastAsia="en-US"/>
        </w:rPr>
        <w:t>McLoughlin, G. M.,</w:t>
      </w:r>
      <w:r w:rsidRPr="00EC7157">
        <w:rPr>
          <w:iCs/>
          <w:lang w:val="en-US" w:eastAsia="en-US"/>
        </w:rPr>
        <w:t xml:space="preserve"> Edwards, C. G., Jones, A., Chojnacki, M., Baumgartner, N., Walk, A. M., Woods, A. M., Graber, K. C., &amp; Khan, N. A. (</w:t>
      </w:r>
      <w:r w:rsidR="0074106B" w:rsidRPr="00EC7157">
        <w:rPr>
          <w:iCs/>
          <w:lang w:val="en-US" w:eastAsia="en-US"/>
        </w:rPr>
        <w:t>2019</w:t>
      </w:r>
      <w:r w:rsidRPr="00EC7157">
        <w:rPr>
          <w:iCs/>
          <w:lang w:val="en-US" w:eastAsia="en-US"/>
        </w:rPr>
        <w:t xml:space="preserve">). </w:t>
      </w:r>
      <w:r w:rsidRPr="00EC7157">
        <w:rPr>
          <w:lang w:val="en-US" w:eastAsia="en-US"/>
        </w:rPr>
        <w:t>School lunch timing and children's physical activity during recess: An exploratory study</w:t>
      </w:r>
      <w:r w:rsidRPr="00EC7157">
        <w:rPr>
          <w:iCs/>
          <w:lang w:val="en-US" w:eastAsia="en-US"/>
        </w:rPr>
        <w:t xml:space="preserve">. </w:t>
      </w:r>
      <w:r w:rsidRPr="00EC7157">
        <w:rPr>
          <w:i/>
          <w:iCs/>
          <w:lang w:val="en-US" w:eastAsia="en-US"/>
        </w:rPr>
        <w:t>Journal of Nutrition Education and Behavior</w:t>
      </w:r>
      <w:r w:rsidR="0074106B" w:rsidRPr="00EC7157">
        <w:rPr>
          <w:i/>
          <w:iCs/>
          <w:lang w:val="en-US" w:eastAsia="en-US"/>
        </w:rPr>
        <w:t>, 51</w:t>
      </w:r>
      <w:r w:rsidR="0074106B" w:rsidRPr="00EC7157">
        <w:rPr>
          <w:iCs/>
          <w:lang w:val="en-US" w:eastAsia="en-US"/>
        </w:rPr>
        <w:t>, 616-622</w:t>
      </w:r>
      <w:r w:rsidRPr="00EC7157">
        <w:rPr>
          <w:i/>
          <w:iCs/>
          <w:lang w:val="en-US" w:eastAsia="en-US"/>
        </w:rPr>
        <w:t xml:space="preserve">. </w:t>
      </w:r>
      <w:hyperlink r:id="rId68" w:history="1">
        <w:r w:rsidR="0074106B" w:rsidRPr="00EC7157">
          <w:rPr>
            <w:rStyle w:val="Hyperlink"/>
            <w:iCs/>
            <w:lang w:val="en-US" w:eastAsia="en-US"/>
          </w:rPr>
          <w:t>https://doi.org/10.1016/j.jneb.2019.01.006</w:t>
        </w:r>
      </w:hyperlink>
      <w:r w:rsidR="0074106B" w:rsidRPr="00EC7157">
        <w:rPr>
          <w:iCs/>
          <w:lang w:val="en-US" w:eastAsia="en-US"/>
        </w:rPr>
        <w:t xml:space="preserve"> </w:t>
      </w:r>
    </w:p>
    <w:p w14:paraId="31210DC8" w14:textId="77777777" w:rsidR="00024063" w:rsidRPr="00EC7157" w:rsidRDefault="00024063" w:rsidP="00413203">
      <w:pPr>
        <w:keepLines/>
        <w:ind w:left="360"/>
        <w:contextualSpacing/>
        <w:rPr>
          <w:lang w:val="en-US"/>
        </w:rPr>
      </w:pPr>
    </w:p>
    <w:p w14:paraId="55B86CB1" w14:textId="1402C395" w:rsidR="00CF631C" w:rsidRPr="00EC7157" w:rsidRDefault="00CF631C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lang w:val="en-US"/>
        </w:rPr>
        <w:t xml:space="preserve">Ensign, J. </w:t>
      </w:r>
      <w:proofErr w:type="spellStart"/>
      <w:r w:rsidRPr="00EC7157">
        <w:rPr>
          <w:lang w:val="en-US"/>
        </w:rPr>
        <w:t>Kulinna</w:t>
      </w:r>
      <w:proofErr w:type="spellEnd"/>
      <w:r w:rsidRPr="00EC7157">
        <w:rPr>
          <w:lang w:val="en-US"/>
        </w:rPr>
        <w:t xml:space="preserve">, P., Woods, A. M., &amp; </w:t>
      </w:r>
      <w:r w:rsidRPr="00EC7157">
        <w:rPr>
          <w:b/>
          <w:lang w:val="en-US"/>
        </w:rPr>
        <w:t>McLoughlin, G. M.</w:t>
      </w:r>
      <w:r w:rsidRPr="00EC7157">
        <w:rPr>
          <w:lang w:val="en-US"/>
        </w:rPr>
        <w:t xml:space="preserve"> (</w:t>
      </w:r>
      <w:r w:rsidR="0034664D" w:rsidRPr="00EC7157">
        <w:rPr>
          <w:lang w:val="en-US"/>
        </w:rPr>
        <w:t>2018</w:t>
      </w:r>
      <w:r w:rsidRPr="00EC7157">
        <w:rPr>
          <w:lang w:val="en-US"/>
        </w:rPr>
        <w:t xml:space="preserve">). The teaching effectiveness of first-year physical educators. </w:t>
      </w:r>
      <w:r w:rsidRPr="00EC7157">
        <w:rPr>
          <w:i/>
          <w:lang w:val="en-US"/>
        </w:rPr>
        <w:t>Physical Education and Sport Pedagogy</w:t>
      </w:r>
      <w:r w:rsidR="0034664D" w:rsidRPr="00EC7157">
        <w:rPr>
          <w:i/>
          <w:lang w:val="en-US"/>
        </w:rPr>
        <w:t>, 23</w:t>
      </w:r>
      <w:r w:rsidR="0034664D" w:rsidRPr="00EC7157">
        <w:rPr>
          <w:lang w:val="en-US"/>
        </w:rPr>
        <w:t>, 592-608.</w:t>
      </w:r>
      <w:r w:rsidRPr="00EC7157">
        <w:rPr>
          <w:lang w:val="en-US"/>
        </w:rPr>
        <w:t xml:space="preserve"> </w:t>
      </w:r>
      <w:hyperlink r:id="rId69" w:history="1">
        <w:r w:rsidR="009B580C" w:rsidRPr="00EC7157">
          <w:rPr>
            <w:rStyle w:val="Hyperlink"/>
            <w:lang w:val="en-US"/>
          </w:rPr>
          <w:t>https://doi.org/10.1080/17408989.2018.1485140</w:t>
        </w:r>
      </w:hyperlink>
      <w:r w:rsidR="009B580C" w:rsidRPr="00EC7157">
        <w:rPr>
          <w:lang w:val="en-US"/>
        </w:rPr>
        <w:t xml:space="preserve"> </w:t>
      </w:r>
    </w:p>
    <w:p w14:paraId="578CF5A4" w14:textId="77777777" w:rsidR="00CF631C" w:rsidRPr="00EC7157" w:rsidRDefault="00CF631C" w:rsidP="00413203">
      <w:pPr>
        <w:keepLines/>
        <w:rPr>
          <w:lang w:val="en-US"/>
        </w:rPr>
      </w:pPr>
    </w:p>
    <w:p w14:paraId="0E269196" w14:textId="240A4528" w:rsidR="00824C49" w:rsidRPr="00EC7157" w:rsidRDefault="00824C49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lang w:val="en-US"/>
        </w:rPr>
        <w:t xml:space="preserve">Woods, A. M., </w:t>
      </w:r>
      <w:r w:rsidRPr="00EC7157">
        <w:rPr>
          <w:b/>
          <w:lang w:val="en-US"/>
        </w:rPr>
        <w:t>McLoughlin, G. M</w:t>
      </w:r>
      <w:r w:rsidRPr="00EC7157">
        <w:rPr>
          <w:lang w:val="en-US"/>
        </w:rPr>
        <w:t>., Kern, B</w:t>
      </w:r>
      <w:r w:rsidR="0045607B" w:rsidRPr="00EC7157">
        <w:rPr>
          <w:lang w:val="en-US"/>
        </w:rPr>
        <w:t>. D., &amp; Graber, K. C</w:t>
      </w:r>
      <w:r w:rsidRPr="00EC7157">
        <w:rPr>
          <w:lang w:val="en-US"/>
        </w:rPr>
        <w:t xml:space="preserve">. </w:t>
      </w:r>
      <w:r w:rsidR="00983A50" w:rsidRPr="00EC7157">
        <w:rPr>
          <w:lang w:val="en-US"/>
        </w:rPr>
        <w:t xml:space="preserve">(2018). </w:t>
      </w:r>
      <w:r w:rsidRPr="00EC7157">
        <w:rPr>
          <w:lang w:val="en-US"/>
        </w:rPr>
        <w:t xml:space="preserve">What’s physical activity got to do with </w:t>
      </w:r>
      <w:proofErr w:type="gramStart"/>
      <w:r w:rsidRPr="00EC7157">
        <w:rPr>
          <w:lang w:val="en-US"/>
        </w:rPr>
        <w:t>it?:</w:t>
      </w:r>
      <w:proofErr w:type="gramEnd"/>
      <w:r w:rsidRPr="00EC7157">
        <w:rPr>
          <w:lang w:val="en-US"/>
        </w:rPr>
        <w:t xml:space="preserve"> Social trends in less active students at recess. </w:t>
      </w:r>
      <w:r w:rsidRPr="00EC7157">
        <w:rPr>
          <w:i/>
          <w:lang w:val="en-US"/>
        </w:rPr>
        <w:t>Journal of School Health</w:t>
      </w:r>
      <w:r w:rsidR="0045607B" w:rsidRPr="00EC7157">
        <w:rPr>
          <w:i/>
          <w:lang w:val="en-US"/>
        </w:rPr>
        <w:t>, 88,</w:t>
      </w:r>
      <w:r w:rsidR="0045607B" w:rsidRPr="00EC7157">
        <w:rPr>
          <w:lang w:val="en-US"/>
        </w:rPr>
        <w:t xml:space="preserve"> 500-507.</w:t>
      </w:r>
      <w:r w:rsidR="009B580C" w:rsidRPr="00EC7157">
        <w:rPr>
          <w:lang w:val="en-US"/>
        </w:rPr>
        <w:t xml:space="preserve"> </w:t>
      </w:r>
      <w:hyperlink r:id="rId70" w:history="1">
        <w:r w:rsidR="009B580C" w:rsidRPr="00EC7157">
          <w:rPr>
            <w:rStyle w:val="Hyperlink"/>
            <w:lang w:val="en-US"/>
          </w:rPr>
          <w:t>https://doi.org/10.1111/josh.12637</w:t>
        </w:r>
      </w:hyperlink>
      <w:r w:rsidR="009B580C" w:rsidRPr="00EC7157">
        <w:rPr>
          <w:lang w:val="en-US"/>
        </w:rPr>
        <w:t xml:space="preserve"> </w:t>
      </w:r>
    </w:p>
    <w:p w14:paraId="05077D5A" w14:textId="77777777" w:rsidR="00845E29" w:rsidRPr="00EC7157" w:rsidRDefault="00845E29" w:rsidP="00413203">
      <w:pPr>
        <w:keepLines/>
        <w:ind w:left="360"/>
        <w:rPr>
          <w:lang w:val="en-US"/>
        </w:rPr>
      </w:pPr>
    </w:p>
    <w:p w14:paraId="121B453A" w14:textId="5633EB8E" w:rsidR="00D61318" w:rsidRPr="00EC7157" w:rsidRDefault="002452EA" w:rsidP="00935C2B">
      <w:pPr>
        <w:pStyle w:val="ListParagraph"/>
        <w:numPr>
          <w:ilvl w:val="0"/>
          <w:numId w:val="23"/>
        </w:numPr>
        <w:rPr>
          <w:lang w:val="en-US" w:eastAsia="en-US"/>
        </w:rPr>
      </w:pPr>
      <w:r w:rsidRPr="00E739C7">
        <w:rPr>
          <w:color w:val="000000"/>
        </w:rPr>
        <w:t xml:space="preserve">Lynch, S., &amp; </w:t>
      </w:r>
      <w:r w:rsidRPr="00E739C7">
        <w:rPr>
          <w:b/>
          <w:color w:val="000000"/>
        </w:rPr>
        <w:t>McLoughlin, G. M.</w:t>
      </w:r>
      <w:r w:rsidRPr="00EC7157">
        <w:rPr>
          <w:color w:val="000000"/>
        </w:rPr>
        <w:t xml:space="preserve"> </w:t>
      </w:r>
      <w:r w:rsidR="00983A50" w:rsidRPr="00EC7157">
        <w:rPr>
          <w:color w:val="000000"/>
        </w:rPr>
        <w:t xml:space="preserve">(2018). </w:t>
      </w:r>
      <w:r w:rsidRPr="00EC7157">
        <w:rPr>
          <w:color w:val="000000"/>
        </w:rPr>
        <w:t xml:space="preserve">Optimizing the learning environment for students in physical education: Integrating theories of motivation. </w:t>
      </w:r>
      <w:r w:rsidRPr="00EC7157">
        <w:rPr>
          <w:i/>
          <w:color w:val="000000"/>
        </w:rPr>
        <w:t>The Australian Council for Health, Physical Education &amp; Recreation (ACHPER) Healthy lives magazine</w:t>
      </w:r>
      <w:r w:rsidR="0045607B" w:rsidRPr="00EC7157">
        <w:rPr>
          <w:color w:val="000000"/>
        </w:rPr>
        <w:t xml:space="preserve">, </w:t>
      </w:r>
      <w:r w:rsidR="0045607B" w:rsidRPr="00EC7157">
        <w:rPr>
          <w:i/>
          <w:color w:val="000000"/>
        </w:rPr>
        <w:t>25</w:t>
      </w:r>
      <w:r w:rsidR="0045607B" w:rsidRPr="00EC7157">
        <w:rPr>
          <w:color w:val="000000"/>
        </w:rPr>
        <w:t>(1), 35-40.</w:t>
      </w:r>
    </w:p>
    <w:p w14:paraId="6D591925" w14:textId="77777777" w:rsidR="00824C49" w:rsidRPr="00EC7157" w:rsidRDefault="00824C49" w:rsidP="00413203">
      <w:pPr>
        <w:keepLines/>
        <w:contextualSpacing/>
        <w:rPr>
          <w:lang w:val="en-US"/>
        </w:rPr>
      </w:pPr>
    </w:p>
    <w:p w14:paraId="15556933" w14:textId="6BFD6B66" w:rsidR="0089049C" w:rsidRPr="00EC7157" w:rsidRDefault="0089049C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lang w:val="en-US"/>
        </w:rPr>
        <w:t xml:space="preserve">Kern, B. D., Graber, K. C., Hillman, C. H., </w:t>
      </w:r>
      <w:r w:rsidR="000A312C" w:rsidRPr="00EC7157">
        <w:rPr>
          <w:lang w:val="en-US"/>
        </w:rPr>
        <w:t xml:space="preserve">Shen, S., </w:t>
      </w:r>
      <w:r w:rsidRPr="00EC7157">
        <w:rPr>
          <w:lang w:val="en-US"/>
        </w:rPr>
        <w:t xml:space="preserve">&amp; </w:t>
      </w:r>
      <w:r w:rsidR="000A312C" w:rsidRPr="00EC7157">
        <w:rPr>
          <w:b/>
          <w:lang w:val="en-US"/>
        </w:rPr>
        <w:t>McLoughlin, G. M.</w:t>
      </w:r>
      <w:r w:rsidRPr="00EC7157">
        <w:rPr>
          <w:lang w:val="en-US"/>
        </w:rPr>
        <w:t xml:space="preserve"> (</w:t>
      </w:r>
      <w:r w:rsidR="00F24847" w:rsidRPr="00EC7157">
        <w:rPr>
          <w:lang w:val="en-US"/>
        </w:rPr>
        <w:t>2018</w:t>
      </w:r>
      <w:r w:rsidRPr="00EC7157">
        <w:rPr>
          <w:lang w:val="en-US"/>
        </w:rPr>
        <w:t xml:space="preserve">). </w:t>
      </w:r>
      <w:r w:rsidR="00ED18B5" w:rsidRPr="00EC7157">
        <w:rPr>
          <w:lang w:val="en-US"/>
        </w:rPr>
        <w:t>Association of school-based physical activity opportunities, socioeconomic status, and third grade reading</w:t>
      </w:r>
      <w:r w:rsidRPr="00EC7157">
        <w:rPr>
          <w:lang w:val="en-US"/>
        </w:rPr>
        <w:t xml:space="preserve">. </w:t>
      </w:r>
      <w:r w:rsidR="00F24847" w:rsidRPr="00EC7157">
        <w:rPr>
          <w:i/>
          <w:lang w:val="en-US"/>
        </w:rPr>
        <w:t xml:space="preserve">Journal of School Health, 88, </w:t>
      </w:r>
      <w:r w:rsidR="008905E5" w:rsidRPr="00EC7157">
        <w:rPr>
          <w:lang w:val="en-US"/>
        </w:rPr>
        <w:t>34-43</w:t>
      </w:r>
      <w:r w:rsidR="00C57ED3" w:rsidRPr="00EC7157">
        <w:rPr>
          <w:lang w:val="en-US"/>
        </w:rPr>
        <w:t xml:space="preserve">. </w:t>
      </w:r>
      <w:hyperlink r:id="rId71" w:history="1">
        <w:r w:rsidR="00A544D9" w:rsidRPr="00EC7157">
          <w:rPr>
            <w:rStyle w:val="Hyperlink"/>
            <w:lang w:val="en-US"/>
          </w:rPr>
          <w:t>https://doi/full/10.1111/josh.12581</w:t>
        </w:r>
      </w:hyperlink>
      <w:r w:rsidR="009B580C" w:rsidRPr="00EC7157">
        <w:rPr>
          <w:lang w:val="en-US"/>
        </w:rPr>
        <w:t xml:space="preserve"> </w:t>
      </w:r>
    </w:p>
    <w:p w14:paraId="2587CEA8" w14:textId="77777777" w:rsidR="009D0773" w:rsidRPr="00EC7157" w:rsidRDefault="009D0773" w:rsidP="00413203">
      <w:pPr>
        <w:keepLines/>
        <w:rPr>
          <w:lang w:val="en-US"/>
        </w:rPr>
      </w:pPr>
    </w:p>
    <w:p w14:paraId="48BA136B" w14:textId="4876CD72" w:rsidR="009D0773" w:rsidRPr="00EC7157" w:rsidRDefault="009D0773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lang w:val="en-US"/>
        </w:rPr>
        <w:lastRenderedPageBreak/>
        <w:t xml:space="preserve">Richards, K. A. R., </w:t>
      </w:r>
      <w:r w:rsidRPr="00EC7157">
        <w:rPr>
          <w:b/>
          <w:lang w:val="en-US"/>
        </w:rPr>
        <w:t>McLoughlin, G. M.,</w:t>
      </w:r>
      <w:r w:rsidRPr="00EC7157">
        <w:rPr>
          <w:lang w:val="en-US"/>
        </w:rPr>
        <w:t xml:space="preserve"> Gaudreault, K. L., &amp; Shiver, T. (2018). Perceptions of the physical education doctoral experience: Does previous teaching experience matter? </w:t>
      </w:r>
      <w:r w:rsidRPr="00EC7157">
        <w:rPr>
          <w:i/>
          <w:lang w:val="en-US"/>
        </w:rPr>
        <w:t xml:space="preserve">The Physical Educator, 75, </w:t>
      </w:r>
      <w:r w:rsidRPr="00EC7157">
        <w:rPr>
          <w:lang w:val="en-US"/>
        </w:rPr>
        <w:t>255-281.</w:t>
      </w:r>
      <w:r w:rsidR="0086790C" w:rsidRPr="00EC7157">
        <w:t xml:space="preserve"> </w:t>
      </w:r>
      <w:hyperlink r:id="rId72" w:history="1">
        <w:r w:rsidR="0086790C" w:rsidRPr="00EC7157">
          <w:rPr>
            <w:rStyle w:val="Hyperlink"/>
            <w:lang w:val="en-US"/>
          </w:rPr>
          <w:t>https://doi.org/10.18666/TPE-2018-V75-I2-7686</w:t>
        </w:r>
      </w:hyperlink>
      <w:r w:rsidR="0086790C" w:rsidRPr="00EC7157">
        <w:rPr>
          <w:lang w:val="en-US"/>
        </w:rPr>
        <w:t xml:space="preserve"> </w:t>
      </w:r>
    </w:p>
    <w:p w14:paraId="08B1779D" w14:textId="77777777" w:rsidR="0089049C" w:rsidRPr="00EC7157" w:rsidRDefault="0089049C" w:rsidP="00413203">
      <w:pPr>
        <w:keepLines/>
        <w:ind w:left="720"/>
        <w:contextualSpacing/>
        <w:rPr>
          <w:lang w:val="en-US"/>
        </w:rPr>
      </w:pPr>
    </w:p>
    <w:p w14:paraId="1B466A59" w14:textId="5B46F1D6" w:rsidR="00BC4CB0" w:rsidRPr="00EC7157" w:rsidRDefault="00BC4CB0" w:rsidP="00935C2B">
      <w:pPr>
        <w:pStyle w:val="ListParagraph"/>
        <w:keepLines/>
        <w:numPr>
          <w:ilvl w:val="0"/>
          <w:numId w:val="23"/>
        </w:numPr>
        <w:rPr>
          <w:b/>
          <w:i/>
          <w:u w:val="single"/>
          <w:lang w:val="en-US"/>
        </w:rPr>
      </w:pPr>
      <w:r w:rsidRPr="00EC7157">
        <w:rPr>
          <w:b/>
          <w:lang w:val="en-US"/>
        </w:rPr>
        <w:t xml:space="preserve">McLoughlin, G. M. </w:t>
      </w:r>
      <w:r w:rsidRPr="00EC7157">
        <w:rPr>
          <w:lang w:val="en-US"/>
        </w:rPr>
        <w:t>Weisman, C., Gwin, C., Castaneda, Y. &amp; Graber, K. C. (</w:t>
      </w:r>
      <w:r w:rsidR="00675887" w:rsidRPr="00EC7157">
        <w:rPr>
          <w:lang w:val="en-US"/>
        </w:rPr>
        <w:t>2017</w:t>
      </w:r>
      <w:r w:rsidRPr="00EC7157">
        <w:rPr>
          <w:lang w:val="en-US"/>
        </w:rPr>
        <w:t xml:space="preserve">). Sport participation for elite athletes with physical disabilities: Motivations, barriers, and facilitators. </w:t>
      </w:r>
      <w:r w:rsidRPr="00EC7157">
        <w:rPr>
          <w:i/>
          <w:lang w:val="en-US"/>
        </w:rPr>
        <w:t>Adapted Physical Activity Quarterly</w:t>
      </w:r>
      <w:r w:rsidR="00675887" w:rsidRPr="00EC7157">
        <w:rPr>
          <w:i/>
          <w:lang w:val="en-US"/>
        </w:rPr>
        <w:t>, 34</w:t>
      </w:r>
      <w:r w:rsidR="00675887" w:rsidRPr="00EC7157">
        <w:rPr>
          <w:lang w:val="en-US"/>
        </w:rPr>
        <w:t>, 421-441.</w:t>
      </w:r>
      <w:r w:rsidR="009B580C" w:rsidRPr="00EC7157">
        <w:rPr>
          <w:lang w:val="en-US"/>
        </w:rPr>
        <w:t xml:space="preserve"> </w:t>
      </w:r>
      <w:hyperlink r:id="rId73" w:history="1">
        <w:r w:rsidR="009B580C" w:rsidRPr="00EC7157">
          <w:rPr>
            <w:rStyle w:val="Hyperlink"/>
            <w:lang w:val="en-US"/>
          </w:rPr>
          <w:t>https://doi.org/10.1123/apaq.2016-0127</w:t>
        </w:r>
      </w:hyperlink>
      <w:r w:rsidR="009B580C" w:rsidRPr="00EC7157">
        <w:rPr>
          <w:lang w:val="en-US"/>
        </w:rPr>
        <w:t xml:space="preserve"> </w:t>
      </w:r>
    </w:p>
    <w:p w14:paraId="56E45038" w14:textId="77777777" w:rsidR="00F52163" w:rsidRPr="00EC7157" w:rsidRDefault="00F52163" w:rsidP="00413203">
      <w:pPr>
        <w:rPr>
          <w:lang w:val="en-US"/>
        </w:rPr>
      </w:pPr>
    </w:p>
    <w:p w14:paraId="092B22D7" w14:textId="17554388" w:rsidR="00F52163" w:rsidRPr="00EC7157" w:rsidRDefault="00F52163" w:rsidP="00935C2B">
      <w:pPr>
        <w:pStyle w:val="ListParagraph"/>
        <w:keepLines/>
        <w:numPr>
          <w:ilvl w:val="0"/>
          <w:numId w:val="23"/>
        </w:numPr>
        <w:rPr>
          <w:lang w:val="en-US"/>
        </w:rPr>
      </w:pPr>
      <w:r w:rsidRPr="00EC7157">
        <w:rPr>
          <w:lang w:val="en-US"/>
        </w:rPr>
        <w:t xml:space="preserve">Richards, K. A. R., </w:t>
      </w:r>
      <w:r w:rsidRPr="00EC7157">
        <w:rPr>
          <w:b/>
          <w:lang w:val="en-US"/>
        </w:rPr>
        <w:t>McLoughlin, G. M.,</w:t>
      </w:r>
      <w:r w:rsidRPr="00EC7157">
        <w:rPr>
          <w:lang w:val="en-US"/>
        </w:rPr>
        <w:t xml:space="preserve"> Gaudreault, K. L., &amp; Shiver, T. (2017). Understanding physical education doctoral students’ experiences of socialization. </w:t>
      </w:r>
      <w:r w:rsidRPr="00EC7157">
        <w:rPr>
          <w:i/>
          <w:lang w:val="en-US"/>
        </w:rPr>
        <w:t>Journal of Teaching in Physical Education, 36</w:t>
      </w:r>
      <w:r w:rsidRPr="00EC7157">
        <w:rPr>
          <w:lang w:val="en-US"/>
        </w:rPr>
        <w:t>(4), 510-520.</w:t>
      </w:r>
      <w:r w:rsidR="009B580C" w:rsidRPr="00EC7157">
        <w:t xml:space="preserve"> </w:t>
      </w:r>
      <w:hyperlink r:id="rId74" w:history="1">
        <w:r w:rsidR="009B580C" w:rsidRPr="00EC7157">
          <w:rPr>
            <w:rStyle w:val="Hyperlink"/>
            <w:lang w:val="en-US"/>
          </w:rPr>
          <w:t>https://doi.org/10.1123/jtpe.2016-0165</w:t>
        </w:r>
      </w:hyperlink>
      <w:r w:rsidR="009B580C" w:rsidRPr="00EC7157">
        <w:rPr>
          <w:lang w:val="en-US"/>
        </w:rPr>
        <w:t xml:space="preserve"> </w:t>
      </w:r>
    </w:p>
    <w:p w14:paraId="5A68025F" w14:textId="77777777" w:rsidR="00BD600A" w:rsidRPr="00EC7157" w:rsidRDefault="00BD600A" w:rsidP="00413203">
      <w:pPr>
        <w:keepLines/>
        <w:ind w:left="720"/>
        <w:contextualSpacing/>
        <w:rPr>
          <w:lang w:val="en-US"/>
        </w:rPr>
      </w:pPr>
    </w:p>
    <w:p w14:paraId="632FDAC4" w14:textId="6F22F602" w:rsidR="00962AAD" w:rsidRPr="00EC7157" w:rsidRDefault="00F975C4" w:rsidP="00935C2B">
      <w:pPr>
        <w:pStyle w:val="ListParagraph"/>
        <w:keepLines/>
        <w:numPr>
          <w:ilvl w:val="0"/>
          <w:numId w:val="23"/>
        </w:numPr>
        <w:rPr>
          <w:i/>
          <w:lang w:val="en-US"/>
        </w:rPr>
      </w:pPr>
      <w:r w:rsidRPr="00EC7157">
        <w:rPr>
          <w:b/>
          <w:lang w:val="en-US"/>
        </w:rPr>
        <w:t>McLoughlin, G. M.</w:t>
      </w:r>
      <w:r w:rsidRPr="00EC7157">
        <w:rPr>
          <w:lang w:val="en-US"/>
        </w:rPr>
        <w:t xml:space="preserve"> &amp; Richards, K. A. R. (</w:t>
      </w:r>
      <w:r w:rsidR="002C2AC3" w:rsidRPr="00EC7157">
        <w:rPr>
          <w:lang w:val="en-US"/>
        </w:rPr>
        <w:t>2017</w:t>
      </w:r>
      <w:r w:rsidRPr="00EC7157">
        <w:rPr>
          <w:lang w:val="en-US"/>
        </w:rPr>
        <w:t xml:space="preserve">). Physical education graduate students’ perceptions of institutional and relational factors. </w:t>
      </w:r>
      <w:r w:rsidR="005E3915" w:rsidRPr="00EC7157">
        <w:rPr>
          <w:i/>
          <w:lang w:val="en-US"/>
        </w:rPr>
        <w:t>International J</w:t>
      </w:r>
      <w:r w:rsidRPr="00EC7157">
        <w:rPr>
          <w:i/>
          <w:lang w:val="en-US"/>
        </w:rPr>
        <w:t xml:space="preserve">ournal of </w:t>
      </w:r>
      <w:r w:rsidR="002C2AC3" w:rsidRPr="00EC7157">
        <w:rPr>
          <w:i/>
          <w:lang w:val="en-US"/>
        </w:rPr>
        <w:t>Kinesiology in Higher Education, 1</w:t>
      </w:r>
      <w:r w:rsidR="002C2AC3" w:rsidRPr="00EC7157">
        <w:rPr>
          <w:lang w:val="en-US"/>
        </w:rPr>
        <w:t>(3), 75-88.</w:t>
      </w:r>
      <w:r w:rsidR="008A2774" w:rsidRPr="00EC7157">
        <w:rPr>
          <w:lang w:val="en-US"/>
        </w:rPr>
        <w:t xml:space="preserve"> </w:t>
      </w:r>
      <w:hyperlink r:id="rId75" w:history="1">
        <w:r w:rsidR="008A2774" w:rsidRPr="00EC7157">
          <w:rPr>
            <w:rStyle w:val="Hyperlink"/>
            <w:lang w:val="en-US"/>
          </w:rPr>
          <w:t>https://10.1080/24711616.2017.1297660</w:t>
        </w:r>
      </w:hyperlink>
      <w:r w:rsidR="00FC3647" w:rsidRPr="00EC7157">
        <w:rPr>
          <w:lang w:val="en-US"/>
        </w:rPr>
        <w:t>.</w:t>
      </w:r>
      <w:r w:rsidR="008A2774" w:rsidRPr="00EC7157">
        <w:rPr>
          <w:lang w:val="en-US"/>
        </w:rPr>
        <w:t xml:space="preserve">  </w:t>
      </w:r>
      <w:r w:rsidR="009B580C" w:rsidRPr="00EC7157">
        <w:rPr>
          <w:lang w:val="en-US"/>
        </w:rPr>
        <w:t xml:space="preserve"> </w:t>
      </w:r>
    </w:p>
    <w:p w14:paraId="3DE86C64" w14:textId="77777777" w:rsidR="00F975C4" w:rsidRPr="00EC7157" w:rsidRDefault="00F975C4" w:rsidP="00413203">
      <w:pPr>
        <w:keepLines/>
        <w:ind w:left="720"/>
        <w:contextualSpacing/>
        <w:rPr>
          <w:u w:val="single"/>
          <w:lang w:val="en-US"/>
        </w:rPr>
      </w:pPr>
    </w:p>
    <w:p w14:paraId="18931458" w14:textId="7F1EF38E" w:rsidR="00146A3B" w:rsidRPr="00EC7157" w:rsidRDefault="00F975C4" w:rsidP="00935C2B">
      <w:pPr>
        <w:pStyle w:val="ListParagraph"/>
        <w:keepLines/>
        <w:numPr>
          <w:ilvl w:val="0"/>
          <w:numId w:val="23"/>
        </w:numPr>
        <w:rPr>
          <w:iCs/>
          <w:lang w:val="en-US" w:eastAsia="en-US"/>
        </w:rPr>
      </w:pPr>
      <w:r w:rsidRPr="00EC7157">
        <w:rPr>
          <w:lang w:val="en-US" w:eastAsia="en-US"/>
        </w:rPr>
        <w:t>Mar</w:t>
      </w:r>
      <w:r w:rsidR="004A7EA9" w:rsidRPr="00EC7157">
        <w:rPr>
          <w:lang w:val="en-US" w:eastAsia="en-US"/>
        </w:rPr>
        <w:t>t</w:t>
      </w:r>
      <w:r w:rsidRPr="00EC7157">
        <w:rPr>
          <w:lang w:val="en-US" w:eastAsia="en-US"/>
        </w:rPr>
        <w:t>t</w:t>
      </w:r>
      <w:r w:rsidR="00A764FF" w:rsidRPr="00EC7157">
        <w:rPr>
          <w:lang w:val="en-US" w:eastAsia="en-US"/>
        </w:rPr>
        <w:t>inen, R.,</w:t>
      </w:r>
      <w:r w:rsidR="007D23EA">
        <w:rPr>
          <w:b/>
          <w:lang w:val="en-US"/>
        </w:rPr>
        <w:t xml:space="preserve"> </w:t>
      </w:r>
      <w:r w:rsidR="00A764FF" w:rsidRPr="00EC7157">
        <w:rPr>
          <w:b/>
          <w:lang w:val="en-US" w:eastAsia="en-US"/>
        </w:rPr>
        <w:t>McLoughlin, G.</w:t>
      </w:r>
      <w:r w:rsidR="00213F99" w:rsidRPr="00EC7157">
        <w:rPr>
          <w:b/>
          <w:lang w:val="en-US" w:eastAsia="en-US"/>
        </w:rPr>
        <w:t xml:space="preserve"> M.</w:t>
      </w:r>
      <w:r w:rsidR="00A764FF" w:rsidRPr="00EC7157">
        <w:rPr>
          <w:b/>
          <w:lang w:val="en-US" w:eastAsia="en-US"/>
        </w:rPr>
        <w:t>,</w:t>
      </w:r>
      <w:r w:rsidR="00A764FF" w:rsidRPr="00EC7157">
        <w:rPr>
          <w:lang w:val="en-US" w:eastAsia="en-US"/>
        </w:rPr>
        <w:t xml:space="preserve"> Fredrick III, R. F., &amp; Novak, D. (</w:t>
      </w:r>
      <w:r w:rsidR="00620102" w:rsidRPr="00EC7157">
        <w:rPr>
          <w:lang w:val="en-US" w:eastAsia="en-US"/>
        </w:rPr>
        <w:t>2017</w:t>
      </w:r>
      <w:r w:rsidR="00A764FF" w:rsidRPr="00EC7157">
        <w:rPr>
          <w:lang w:val="en-US" w:eastAsia="en-US"/>
        </w:rPr>
        <w:t xml:space="preserve">). Integration and physical education: A review of research. </w:t>
      </w:r>
      <w:r w:rsidR="00A764FF" w:rsidRPr="00EC7157">
        <w:rPr>
          <w:i/>
          <w:iCs/>
          <w:lang w:val="en-US" w:eastAsia="en-US"/>
        </w:rPr>
        <w:t>Q</w:t>
      </w:r>
      <w:r w:rsidR="00E778FE" w:rsidRPr="00EC7157">
        <w:rPr>
          <w:i/>
          <w:iCs/>
          <w:lang w:val="en-US" w:eastAsia="en-US"/>
        </w:rPr>
        <w:t>uest</w:t>
      </w:r>
      <w:r w:rsidR="00514D34" w:rsidRPr="00EC7157">
        <w:rPr>
          <w:i/>
          <w:iCs/>
          <w:lang w:val="en-US" w:eastAsia="en-US"/>
        </w:rPr>
        <w:t>,</w:t>
      </w:r>
      <w:r w:rsidR="00514D34" w:rsidRPr="00EC7157">
        <w:rPr>
          <w:iCs/>
          <w:lang w:val="en-US" w:eastAsia="en-US"/>
        </w:rPr>
        <w:t xml:space="preserve"> </w:t>
      </w:r>
      <w:r w:rsidR="00620102" w:rsidRPr="00EC7157">
        <w:rPr>
          <w:i/>
          <w:iCs/>
          <w:lang w:val="en-US" w:eastAsia="en-US"/>
        </w:rPr>
        <w:t>69</w:t>
      </w:r>
      <w:r w:rsidR="00D12E4B" w:rsidRPr="00EC7157">
        <w:rPr>
          <w:i/>
          <w:iCs/>
          <w:lang w:val="en-US" w:eastAsia="en-US"/>
        </w:rPr>
        <w:t xml:space="preserve">, </w:t>
      </w:r>
      <w:r w:rsidR="00620102" w:rsidRPr="00EC7157">
        <w:rPr>
          <w:iCs/>
          <w:lang w:val="en-US" w:eastAsia="en-US"/>
        </w:rPr>
        <w:t>37-49.</w:t>
      </w:r>
      <w:r w:rsidR="006B676E" w:rsidRPr="00EC7157">
        <w:rPr>
          <w:iCs/>
          <w:lang w:val="en-US" w:eastAsia="en-US"/>
        </w:rPr>
        <w:t xml:space="preserve"> </w:t>
      </w:r>
      <w:hyperlink r:id="rId76" w:history="1">
        <w:r w:rsidR="009B580C" w:rsidRPr="00EC7157">
          <w:rPr>
            <w:rStyle w:val="Hyperlink"/>
            <w:iCs/>
            <w:lang w:val="en-US" w:eastAsia="en-US"/>
          </w:rPr>
          <w:t>https://doi.org/10.1080/00336297.2016.1150864</w:t>
        </w:r>
      </w:hyperlink>
      <w:r w:rsidR="009B580C" w:rsidRPr="00EC7157">
        <w:rPr>
          <w:iCs/>
          <w:lang w:val="en-US" w:eastAsia="en-US"/>
        </w:rPr>
        <w:t xml:space="preserve"> </w:t>
      </w:r>
    </w:p>
    <w:p w14:paraId="5D80298A" w14:textId="77777777" w:rsidR="00146A3B" w:rsidRPr="00EC7157" w:rsidRDefault="00146A3B" w:rsidP="00413203">
      <w:pPr>
        <w:keepLines/>
        <w:ind w:left="720"/>
        <w:contextualSpacing/>
        <w:rPr>
          <w:u w:val="single"/>
          <w:lang w:val="en-US"/>
        </w:rPr>
      </w:pPr>
    </w:p>
    <w:p w14:paraId="18C68E78" w14:textId="6AE07B99" w:rsidR="000F131B" w:rsidRPr="00EC7157" w:rsidRDefault="00146A3B" w:rsidP="00935C2B">
      <w:pPr>
        <w:pStyle w:val="ListParagraph"/>
        <w:keepLines/>
        <w:numPr>
          <w:ilvl w:val="0"/>
          <w:numId w:val="23"/>
        </w:numPr>
        <w:rPr>
          <w:iCs/>
          <w:lang w:val="en-US" w:eastAsia="en-US"/>
        </w:rPr>
      </w:pPr>
      <w:r w:rsidRPr="00EC7157">
        <w:rPr>
          <w:iCs/>
          <w:lang w:val="en-US" w:eastAsia="en-US"/>
        </w:rPr>
        <w:t xml:space="preserve">Woods, A. M., Kern, B. D., </w:t>
      </w:r>
      <w:r w:rsidRPr="00EC7157">
        <w:rPr>
          <w:b/>
          <w:iCs/>
          <w:lang w:val="en-US" w:eastAsia="en-US"/>
        </w:rPr>
        <w:t>McLoughlin G.</w:t>
      </w:r>
      <w:r w:rsidR="00202231" w:rsidRPr="00EC7157">
        <w:rPr>
          <w:b/>
          <w:iCs/>
          <w:lang w:val="en-US" w:eastAsia="en-US"/>
        </w:rPr>
        <w:t xml:space="preserve"> M.</w:t>
      </w:r>
      <w:r w:rsidRPr="00EC7157">
        <w:rPr>
          <w:b/>
          <w:iCs/>
          <w:lang w:val="en-US" w:eastAsia="en-US"/>
        </w:rPr>
        <w:t>,</w:t>
      </w:r>
      <w:r w:rsidRPr="00EC7157">
        <w:rPr>
          <w:iCs/>
          <w:lang w:val="en-US" w:eastAsia="en-US"/>
        </w:rPr>
        <w:t xml:space="preserve"> &amp; Graber, K. C. (2016). Social influence on school recess physical activity. </w:t>
      </w:r>
      <w:r w:rsidRPr="00EC7157">
        <w:rPr>
          <w:i/>
          <w:iCs/>
          <w:lang w:val="en-US" w:eastAsia="en-US"/>
        </w:rPr>
        <w:t>Health Behavior and Policy Review, 3,</w:t>
      </w:r>
      <w:r w:rsidRPr="00EC7157">
        <w:rPr>
          <w:iCs/>
          <w:lang w:val="en-US" w:eastAsia="en-US"/>
        </w:rPr>
        <w:t xml:space="preserve"> 99-109</w:t>
      </w:r>
      <w:r w:rsidR="00851021" w:rsidRPr="00EC7157">
        <w:rPr>
          <w:iCs/>
          <w:lang w:val="en-US" w:eastAsia="en-US"/>
        </w:rPr>
        <w:t>.</w:t>
      </w:r>
      <w:r w:rsidR="006B676E" w:rsidRPr="00EC7157">
        <w:rPr>
          <w:iCs/>
          <w:lang w:val="en-US" w:eastAsia="en-US"/>
        </w:rPr>
        <w:t xml:space="preserve"> </w:t>
      </w:r>
      <w:hyperlink r:id="rId77" w:history="1">
        <w:r w:rsidR="009B580C" w:rsidRPr="00EC7157">
          <w:rPr>
            <w:rStyle w:val="Hyperlink"/>
            <w:iCs/>
            <w:lang w:val="en-US" w:eastAsia="en-US"/>
          </w:rPr>
          <w:t>https://doi.org/10.14485/HBPR.3.2.2</w:t>
        </w:r>
      </w:hyperlink>
      <w:r w:rsidR="009B580C" w:rsidRPr="00EC7157">
        <w:rPr>
          <w:iCs/>
          <w:lang w:val="en-US" w:eastAsia="en-US"/>
        </w:rPr>
        <w:t xml:space="preserve"> </w:t>
      </w:r>
    </w:p>
    <w:p w14:paraId="14544453" w14:textId="77777777" w:rsidR="00146A3B" w:rsidRPr="00EC7157" w:rsidRDefault="00146A3B" w:rsidP="00413203">
      <w:pPr>
        <w:keepLines/>
        <w:contextualSpacing/>
        <w:rPr>
          <w:u w:val="single"/>
          <w:lang w:val="en-US"/>
        </w:rPr>
      </w:pPr>
    </w:p>
    <w:p w14:paraId="5ECAB590" w14:textId="77777777" w:rsidR="00DE7348" w:rsidRDefault="00A764FF" w:rsidP="004A7EA9">
      <w:pPr>
        <w:pStyle w:val="ListParagraph"/>
        <w:keepLines/>
        <w:numPr>
          <w:ilvl w:val="0"/>
          <w:numId w:val="23"/>
        </w:numPr>
        <w:rPr>
          <w:iCs/>
          <w:lang w:val="en-US" w:eastAsia="en-US"/>
        </w:rPr>
      </w:pPr>
      <w:r w:rsidRPr="00EC7157">
        <w:rPr>
          <w:iCs/>
          <w:lang w:val="en-US" w:eastAsia="en-US"/>
        </w:rPr>
        <w:t xml:space="preserve">Nickolson, G., </w:t>
      </w:r>
      <w:r w:rsidRPr="00EC7157">
        <w:rPr>
          <w:b/>
          <w:iCs/>
          <w:lang w:val="en-US" w:eastAsia="en-US"/>
        </w:rPr>
        <w:t>McLoughlin, G.</w:t>
      </w:r>
      <w:r w:rsidR="005D5F53" w:rsidRPr="00EC7157">
        <w:rPr>
          <w:b/>
          <w:iCs/>
          <w:lang w:val="en-US" w:eastAsia="en-US"/>
        </w:rPr>
        <w:t xml:space="preserve"> M</w:t>
      </w:r>
      <w:r w:rsidRPr="00EC7157">
        <w:rPr>
          <w:iCs/>
          <w:lang w:val="en-US" w:eastAsia="en-US"/>
        </w:rPr>
        <w:t xml:space="preserve">, </w:t>
      </w:r>
      <w:proofErr w:type="spellStart"/>
      <w:r w:rsidRPr="00EC7157">
        <w:rPr>
          <w:iCs/>
          <w:lang w:val="en-US" w:eastAsia="en-US"/>
        </w:rPr>
        <w:t>Bissas</w:t>
      </w:r>
      <w:proofErr w:type="spellEnd"/>
      <w:r w:rsidRPr="00EC7157">
        <w:rPr>
          <w:iCs/>
          <w:lang w:val="en-US" w:eastAsia="en-US"/>
        </w:rPr>
        <w:t xml:space="preserve">, A., </w:t>
      </w:r>
      <w:proofErr w:type="spellStart"/>
      <w:r w:rsidRPr="00EC7157">
        <w:rPr>
          <w:iCs/>
          <w:lang w:val="en-US" w:eastAsia="en-US"/>
        </w:rPr>
        <w:t>Ispoglou</w:t>
      </w:r>
      <w:proofErr w:type="spellEnd"/>
      <w:r w:rsidRPr="00EC7157">
        <w:rPr>
          <w:iCs/>
          <w:lang w:val="en-US" w:eastAsia="en-US"/>
        </w:rPr>
        <w:t xml:space="preserve">, T. (2014). Do the acute biochemical and neuromuscular responses justify the classification of strength and hypertrophy-type resistance exercise? </w:t>
      </w:r>
      <w:r w:rsidRPr="00EC7157">
        <w:rPr>
          <w:i/>
          <w:iCs/>
          <w:lang w:val="en-US" w:eastAsia="en-US"/>
        </w:rPr>
        <w:t>Journal of Strength and Conditioning Research,</w:t>
      </w:r>
      <w:r w:rsidRPr="00EC7157">
        <w:rPr>
          <w:lang w:val="en-US"/>
        </w:rPr>
        <w:t xml:space="preserve"> </w:t>
      </w:r>
      <w:r w:rsidRPr="00EC7157">
        <w:rPr>
          <w:i/>
          <w:iCs/>
          <w:lang w:val="en-US" w:eastAsia="en-US"/>
        </w:rPr>
        <w:t>28</w:t>
      </w:r>
      <w:r w:rsidRPr="00EC7157">
        <w:rPr>
          <w:iCs/>
          <w:lang w:val="en-US" w:eastAsia="en-US"/>
        </w:rPr>
        <w:t>(11), 188-199.</w:t>
      </w:r>
      <w:r w:rsidR="006B676E" w:rsidRPr="00EC7157">
        <w:rPr>
          <w:iCs/>
          <w:lang w:val="en-US" w:eastAsia="en-US"/>
        </w:rPr>
        <w:t xml:space="preserve"> </w:t>
      </w:r>
      <w:hyperlink r:id="rId78" w:history="1">
        <w:r w:rsidR="008A2774" w:rsidRPr="00EC7157">
          <w:rPr>
            <w:rStyle w:val="Hyperlink"/>
            <w:iCs/>
            <w:lang w:val="en-US" w:eastAsia="en-US"/>
          </w:rPr>
          <w:t>https://10.1519/JSC.0000000000000519</w:t>
        </w:r>
      </w:hyperlink>
      <w:r w:rsidR="00A544D9" w:rsidRPr="00EC7157">
        <w:rPr>
          <w:iCs/>
          <w:lang w:val="en-US" w:eastAsia="en-US"/>
        </w:rPr>
        <w:t>.</w:t>
      </w:r>
      <w:r w:rsidR="008A2774" w:rsidRPr="00EC7157">
        <w:rPr>
          <w:iCs/>
          <w:lang w:val="en-US" w:eastAsia="en-US"/>
        </w:rPr>
        <w:t xml:space="preserve"> </w:t>
      </w:r>
      <w:r w:rsidR="006B676E" w:rsidRPr="00EC7157">
        <w:rPr>
          <w:iCs/>
          <w:lang w:val="en-US" w:eastAsia="en-US"/>
        </w:rPr>
        <w:t xml:space="preserve"> </w:t>
      </w:r>
    </w:p>
    <w:p w14:paraId="3EED1D50" w14:textId="77777777" w:rsidR="00DE7348" w:rsidRPr="00DE7348" w:rsidRDefault="00DE7348" w:rsidP="00DE7348">
      <w:pPr>
        <w:pStyle w:val="ListParagraph"/>
        <w:rPr>
          <w:b/>
          <w:iCs/>
          <w:lang w:val="en-US" w:eastAsia="en-US"/>
        </w:rPr>
      </w:pPr>
    </w:p>
    <w:p w14:paraId="35BF9651" w14:textId="4B06CBF1" w:rsidR="00E43772" w:rsidRPr="00DE7348" w:rsidRDefault="005D43A5" w:rsidP="00DE7348">
      <w:pPr>
        <w:keepLines/>
        <w:rPr>
          <w:iCs/>
          <w:lang w:val="en-US" w:eastAsia="en-US"/>
        </w:rPr>
      </w:pPr>
      <w:r w:rsidRPr="00DE7348">
        <w:rPr>
          <w:b/>
          <w:iCs/>
          <w:lang w:val="en-US" w:eastAsia="en-US"/>
        </w:rPr>
        <w:t>Articles in Review</w:t>
      </w:r>
    </w:p>
    <w:p w14:paraId="3F988A6B" w14:textId="77777777" w:rsidR="00C90BCD" w:rsidRPr="00D9555B" w:rsidRDefault="00C90BCD" w:rsidP="00E16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C1608" w14:textId="3C17CA83" w:rsidR="00AE7B0D" w:rsidRDefault="00A74F09" w:rsidP="002511D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49D2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Kerstetter, M., Yohannes, Y., </w:t>
      </w:r>
      <w:r w:rsidR="00126FE7">
        <w:rPr>
          <w:rFonts w:ascii="Times New Roman" w:hAnsi="Times New Roman" w:cs="Times New Roman"/>
          <w:sz w:val="24"/>
          <w:szCs w:val="24"/>
        </w:rPr>
        <w:t xml:space="preserve">Martinez, O., Jones, R. M., </w:t>
      </w:r>
      <w:r w:rsidR="00644864">
        <w:rPr>
          <w:rFonts w:ascii="Times New Roman" w:hAnsi="Times New Roman" w:cs="Times New Roman"/>
          <w:sz w:val="24"/>
          <w:szCs w:val="24"/>
        </w:rPr>
        <w:t xml:space="preserve">Brownson, R. C., &amp; Fisher, J. O. </w:t>
      </w:r>
      <w:r w:rsidR="00075A7E" w:rsidRPr="00075A7E">
        <w:rPr>
          <w:rFonts w:ascii="Times New Roman" w:hAnsi="Times New Roman" w:cs="Times New Roman"/>
          <w:sz w:val="24"/>
          <w:szCs w:val="24"/>
        </w:rPr>
        <w:t>Understanding Implementation Determinants of Universal School Meals through an Equity-Driven Mixed Methods Approach</w:t>
      </w:r>
      <w:r w:rsidR="00075A7E">
        <w:rPr>
          <w:rFonts w:ascii="Times New Roman" w:hAnsi="Times New Roman" w:cs="Times New Roman"/>
          <w:sz w:val="24"/>
          <w:szCs w:val="24"/>
        </w:rPr>
        <w:t>. Im</w:t>
      </w:r>
      <w:r w:rsidR="00075A7E" w:rsidRPr="00075A7E">
        <w:rPr>
          <w:rFonts w:ascii="Times New Roman" w:hAnsi="Times New Roman" w:cs="Times New Roman"/>
          <w:i/>
          <w:iCs/>
          <w:sz w:val="24"/>
          <w:szCs w:val="24"/>
        </w:rPr>
        <w:t>plementation Science Communications</w:t>
      </w:r>
      <w:r w:rsidR="00075A7E">
        <w:rPr>
          <w:rFonts w:ascii="Times New Roman" w:hAnsi="Times New Roman" w:cs="Times New Roman"/>
          <w:sz w:val="24"/>
          <w:szCs w:val="24"/>
        </w:rPr>
        <w:t xml:space="preserve"> (First submission).</w:t>
      </w:r>
    </w:p>
    <w:p w14:paraId="22CDB9E6" w14:textId="77777777" w:rsidR="00075A7E" w:rsidRPr="00AE7B0D" w:rsidRDefault="00075A7E" w:rsidP="00075A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29438A" w14:textId="738E6B5A" w:rsidR="008A39CF" w:rsidRDefault="00A74F09" w:rsidP="002511D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49D2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9CF">
        <w:rPr>
          <w:rFonts w:ascii="Times New Roman" w:hAnsi="Times New Roman" w:cs="Times New Roman"/>
          <w:sz w:val="24"/>
          <w:szCs w:val="24"/>
        </w:rPr>
        <w:t xml:space="preserve">Singleton, C. R., Walsh-Bailey, C., Inman, R., &amp; Turner, L. </w:t>
      </w:r>
      <w:r w:rsidR="00CC49D2" w:rsidRPr="00CC49D2">
        <w:rPr>
          <w:rFonts w:ascii="Times New Roman" w:hAnsi="Times New Roman" w:cs="Times New Roman"/>
          <w:sz w:val="24"/>
          <w:szCs w:val="24"/>
        </w:rPr>
        <w:t>Bridging the Gap of Policy Implementation through a Health Equity Lens: Findings from a 2-year Measurement Development Study</w:t>
      </w:r>
      <w:r w:rsidR="00CC49D2">
        <w:rPr>
          <w:rFonts w:ascii="Times New Roman" w:hAnsi="Times New Roman" w:cs="Times New Roman"/>
          <w:sz w:val="24"/>
          <w:szCs w:val="24"/>
        </w:rPr>
        <w:t xml:space="preserve">. </w:t>
      </w:r>
      <w:r w:rsidR="00075A7E">
        <w:rPr>
          <w:rFonts w:ascii="Times New Roman" w:hAnsi="Times New Roman" w:cs="Times New Roman"/>
          <w:i/>
          <w:iCs/>
          <w:sz w:val="24"/>
          <w:szCs w:val="24"/>
        </w:rPr>
        <w:t>Nutrients</w:t>
      </w:r>
      <w:r w:rsidR="00452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49D2">
        <w:rPr>
          <w:rFonts w:ascii="Times New Roman" w:hAnsi="Times New Roman" w:cs="Times New Roman"/>
          <w:sz w:val="24"/>
          <w:szCs w:val="24"/>
        </w:rPr>
        <w:t>(First submission).</w:t>
      </w:r>
    </w:p>
    <w:p w14:paraId="48C18D16" w14:textId="77777777" w:rsidR="004C10A3" w:rsidRDefault="004C10A3" w:rsidP="004C10A3">
      <w:pPr>
        <w:pStyle w:val="ListParagraph"/>
      </w:pPr>
    </w:p>
    <w:p w14:paraId="5EFA0340" w14:textId="7E172FAF" w:rsidR="000B3FF7" w:rsidRDefault="00DE6921" w:rsidP="00935C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Balis, L. E., </w:t>
      </w:r>
      <w:proofErr w:type="spellStart"/>
      <w:r w:rsidR="00BA3D4F">
        <w:rPr>
          <w:rFonts w:ascii="Times New Roman" w:hAnsi="Times New Roman" w:cs="Times New Roman"/>
          <w:sz w:val="24"/>
          <w:szCs w:val="24"/>
        </w:rPr>
        <w:t>Houghtailing</w:t>
      </w:r>
      <w:proofErr w:type="spellEnd"/>
      <w:r w:rsidR="00BA3D4F">
        <w:rPr>
          <w:rFonts w:ascii="Times New Roman" w:hAnsi="Times New Roman" w:cs="Times New Roman"/>
          <w:sz w:val="24"/>
          <w:szCs w:val="24"/>
        </w:rPr>
        <w:t xml:space="preserve">, B., Clausen, W., Lane, H., Wende, </w:t>
      </w:r>
      <w:r w:rsidR="0094524E">
        <w:rPr>
          <w:rFonts w:ascii="Times New Roman" w:hAnsi="Times New Roman" w:cs="Times New Roman"/>
          <w:sz w:val="24"/>
          <w:szCs w:val="24"/>
        </w:rPr>
        <w:t xml:space="preserve">M., Pereira, E., </w:t>
      </w:r>
      <w:r w:rsidR="0094524E" w:rsidRPr="00C45F93">
        <w:rPr>
          <w:rFonts w:ascii="Times New Roman" w:hAnsi="Times New Roman" w:cs="Times New Roman"/>
          <w:b/>
          <w:bCs/>
          <w:sz w:val="24"/>
          <w:szCs w:val="24"/>
        </w:rPr>
        <w:t>McLoughlin, G. M.,</w:t>
      </w:r>
      <w:r w:rsidR="0094524E">
        <w:rPr>
          <w:rFonts w:ascii="Times New Roman" w:hAnsi="Times New Roman" w:cs="Times New Roman"/>
          <w:sz w:val="24"/>
          <w:szCs w:val="24"/>
        </w:rPr>
        <w:t xml:space="preserve"> &amp; </w:t>
      </w:r>
      <w:r w:rsidR="00C45F93">
        <w:rPr>
          <w:rFonts w:ascii="Times New Roman" w:hAnsi="Times New Roman" w:cs="Times New Roman"/>
          <w:sz w:val="24"/>
          <w:szCs w:val="24"/>
        </w:rPr>
        <w:t xml:space="preserve">&amp; </w:t>
      </w:r>
      <w:r w:rsidR="0094524E">
        <w:rPr>
          <w:rFonts w:ascii="Times New Roman" w:hAnsi="Times New Roman" w:cs="Times New Roman"/>
          <w:sz w:val="24"/>
          <w:szCs w:val="24"/>
        </w:rPr>
        <w:t xml:space="preserve">Harden, S. </w:t>
      </w:r>
      <w:r w:rsidR="00A35BB4" w:rsidRPr="00A35BB4">
        <w:rPr>
          <w:rFonts w:ascii="Times New Roman" w:hAnsi="Times New Roman" w:cs="Times New Roman"/>
          <w:sz w:val="24"/>
          <w:szCs w:val="24"/>
        </w:rPr>
        <w:t>Advancing Implementation Science in Community Settings: The Implementation Strategies Applied in Communities (ISAC) Compilation</w:t>
      </w:r>
      <w:r w:rsidR="00A35BB4">
        <w:rPr>
          <w:rFonts w:ascii="Times New Roman" w:hAnsi="Times New Roman" w:cs="Times New Roman"/>
          <w:sz w:val="24"/>
          <w:szCs w:val="24"/>
        </w:rPr>
        <w:t xml:space="preserve">. </w:t>
      </w:r>
      <w:r w:rsidR="00A35BB4" w:rsidRPr="00945E3A">
        <w:rPr>
          <w:rFonts w:ascii="Times New Roman" w:hAnsi="Times New Roman" w:cs="Times New Roman"/>
          <w:i/>
          <w:iCs/>
          <w:sz w:val="24"/>
          <w:szCs w:val="24"/>
        </w:rPr>
        <w:t>International Journal of Beha</w:t>
      </w:r>
      <w:r w:rsidR="00945E3A" w:rsidRPr="00945E3A">
        <w:rPr>
          <w:rFonts w:ascii="Times New Roman" w:hAnsi="Times New Roman" w:cs="Times New Roman"/>
          <w:i/>
          <w:iCs/>
          <w:sz w:val="24"/>
          <w:szCs w:val="24"/>
        </w:rPr>
        <w:t>vioral Nutrition and Physical Activity</w:t>
      </w:r>
      <w:r w:rsidR="00945E3A">
        <w:rPr>
          <w:rFonts w:ascii="Times New Roman" w:hAnsi="Times New Roman" w:cs="Times New Roman"/>
          <w:sz w:val="24"/>
          <w:szCs w:val="24"/>
        </w:rPr>
        <w:t xml:space="preserve"> (Invited revisions – resubmitted). </w:t>
      </w:r>
    </w:p>
    <w:p w14:paraId="385B8A0A" w14:textId="77777777" w:rsidR="000B3FF7" w:rsidRDefault="000B3FF7" w:rsidP="000B3FF7">
      <w:pPr>
        <w:pStyle w:val="ListParagraph"/>
      </w:pPr>
    </w:p>
    <w:p w14:paraId="3328191D" w14:textId="3A1F5483" w:rsidR="00573B7B" w:rsidRPr="00573B7B" w:rsidRDefault="00573B7B" w:rsidP="00935C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Bai, Y., </w:t>
      </w:r>
      <w:r w:rsidRPr="00573B7B">
        <w:rPr>
          <w:rFonts w:ascii="Times New Roman" w:hAnsi="Times New Roman" w:cs="Times New Roman"/>
          <w:sz w:val="24"/>
          <w:szCs w:val="24"/>
        </w:rPr>
        <w:t xml:space="preserve">Saint-Maurice, P., Dixon, P., Hibbing, P., </w:t>
      </w:r>
      <w:r w:rsidRPr="00573B7B">
        <w:rPr>
          <w:rFonts w:ascii="Times New Roman" w:hAnsi="Times New Roman" w:cs="Times New Roman"/>
          <w:b/>
          <w:bCs/>
          <w:sz w:val="24"/>
          <w:szCs w:val="24"/>
        </w:rPr>
        <w:t>McLoughlin, G. M</w:t>
      </w:r>
      <w:r w:rsidR="0036743C">
        <w:rPr>
          <w:rFonts w:ascii="Times New Roman" w:hAnsi="Times New Roman" w:cs="Times New Roman"/>
          <w:b/>
          <w:bCs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B7B">
        <w:rPr>
          <w:rFonts w:ascii="Times New Roman" w:hAnsi="Times New Roman" w:cs="Times New Roman"/>
          <w:sz w:val="24"/>
          <w:szCs w:val="24"/>
        </w:rPr>
        <w:t>&amp;</w:t>
      </w:r>
      <w:r w:rsidR="00676071">
        <w:rPr>
          <w:rFonts w:ascii="Times New Roman" w:hAnsi="Times New Roman" w:cs="Times New Roman"/>
          <w:sz w:val="24"/>
          <w:szCs w:val="24"/>
        </w:rPr>
        <w:t xml:space="preserve"> </w:t>
      </w:r>
      <w:r w:rsidRPr="00573B7B">
        <w:rPr>
          <w:rFonts w:ascii="Times New Roman" w:hAnsi="Times New Roman" w:cs="Times New Roman"/>
          <w:sz w:val="24"/>
          <w:szCs w:val="24"/>
        </w:rPr>
        <w:t>Welk, G. J.</w:t>
      </w:r>
      <w:r w:rsidR="0036743C">
        <w:rPr>
          <w:rFonts w:ascii="Times New Roman" w:hAnsi="Times New Roman" w:cs="Times New Roman"/>
          <w:sz w:val="24"/>
          <w:szCs w:val="24"/>
        </w:rPr>
        <w:t xml:space="preserve"> 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The </w:t>
      </w:r>
      <w:r w:rsidR="0036743C">
        <w:rPr>
          <w:rFonts w:ascii="Times New Roman" w:hAnsi="Times New Roman" w:cs="Times New Roman"/>
          <w:sz w:val="24"/>
          <w:szCs w:val="24"/>
        </w:rPr>
        <w:t>m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easurement </w:t>
      </w:r>
      <w:r w:rsidR="0036743C">
        <w:rPr>
          <w:rFonts w:ascii="Times New Roman" w:hAnsi="Times New Roman" w:cs="Times New Roman"/>
          <w:sz w:val="24"/>
          <w:szCs w:val="24"/>
        </w:rPr>
        <w:t>r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eliability and </w:t>
      </w:r>
      <w:r w:rsidR="0036743C">
        <w:rPr>
          <w:rFonts w:ascii="Times New Roman" w:hAnsi="Times New Roman" w:cs="Times New Roman"/>
          <w:sz w:val="24"/>
          <w:szCs w:val="24"/>
        </w:rPr>
        <w:t>e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quivalence of </w:t>
      </w:r>
      <w:r w:rsidR="0036743C">
        <w:rPr>
          <w:rFonts w:ascii="Times New Roman" w:hAnsi="Times New Roman" w:cs="Times New Roman"/>
          <w:sz w:val="24"/>
          <w:szCs w:val="24"/>
        </w:rPr>
        <w:t>p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rint versus </w:t>
      </w:r>
      <w:r w:rsidR="0036743C">
        <w:rPr>
          <w:rFonts w:ascii="Times New Roman" w:hAnsi="Times New Roman" w:cs="Times New Roman"/>
          <w:sz w:val="24"/>
          <w:szCs w:val="24"/>
        </w:rPr>
        <w:t>o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nline </w:t>
      </w:r>
      <w:r w:rsidR="0036743C">
        <w:rPr>
          <w:rFonts w:ascii="Times New Roman" w:hAnsi="Times New Roman" w:cs="Times New Roman"/>
          <w:sz w:val="24"/>
          <w:szCs w:val="24"/>
        </w:rPr>
        <w:t>v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ersions of the </w:t>
      </w:r>
      <w:r w:rsidR="0036743C">
        <w:rPr>
          <w:rFonts w:ascii="Times New Roman" w:hAnsi="Times New Roman" w:cs="Times New Roman"/>
          <w:sz w:val="24"/>
          <w:szCs w:val="24"/>
        </w:rPr>
        <w:t>y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outh </w:t>
      </w:r>
      <w:r w:rsidR="0036743C">
        <w:rPr>
          <w:rFonts w:ascii="Times New Roman" w:hAnsi="Times New Roman" w:cs="Times New Roman"/>
          <w:sz w:val="24"/>
          <w:szCs w:val="24"/>
        </w:rPr>
        <w:t>a</w:t>
      </w:r>
      <w:r w:rsidR="0036743C" w:rsidRPr="0036743C">
        <w:rPr>
          <w:rFonts w:ascii="Times New Roman" w:hAnsi="Times New Roman" w:cs="Times New Roman"/>
          <w:sz w:val="24"/>
          <w:szCs w:val="24"/>
        </w:rPr>
        <w:t xml:space="preserve">ctivity </w:t>
      </w:r>
      <w:r w:rsidR="0036743C">
        <w:rPr>
          <w:rFonts w:ascii="Times New Roman" w:hAnsi="Times New Roman" w:cs="Times New Roman"/>
          <w:sz w:val="24"/>
          <w:szCs w:val="24"/>
        </w:rPr>
        <w:t>p</w:t>
      </w:r>
      <w:r w:rsidR="0036743C" w:rsidRPr="0036743C">
        <w:rPr>
          <w:rFonts w:ascii="Times New Roman" w:hAnsi="Times New Roman" w:cs="Times New Roman"/>
          <w:sz w:val="24"/>
          <w:szCs w:val="24"/>
        </w:rPr>
        <w:t>rofile</w:t>
      </w:r>
      <w:r w:rsidR="003674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23F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="0052723F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="007F0B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0B1A" w:rsidRPr="007F0B1A">
        <w:rPr>
          <w:rFonts w:ascii="Times New Roman" w:hAnsi="Times New Roman" w:cs="Times New Roman"/>
          <w:sz w:val="24"/>
          <w:szCs w:val="24"/>
        </w:rPr>
        <w:t>(First submission).</w:t>
      </w:r>
    </w:p>
    <w:p w14:paraId="289436FA" w14:textId="01DD41FA" w:rsidR="00044E10" w:rsidRDefault="00044E10" w:rsidP="00037A24">
      <w:pPr>
        <w:keepLines/>
        <w:tabs>
          <w:tab w:val="left" w:pos="1417"/>
        </w:tabs>
        <w:rPr>
          <w:b/>
          <w:lang w:val="en-US"/>
        </w:rPr>
      </w:pPr>
    </w:p>
    <w:p w14:paraId="2038B611" w14:textId="61EA26F9" w:rsidR="0020396D" w:rsidRDefault="0020396D" w:rsidP="00037A24">
      <w:pPr>
        <w:keepLines/>
        <w:tabs>
          <w:tab w:val="left" w:pos="1417"/>
        </w:tabs>
        <w:rPr>
          <w:b/>
          <w:lang w:val="en-US"/>
        </w:rPr>
      </w:pPr>
      <w:r>
        <w:rPr>
          <w:b/>
          <w:lang w:val="en-US"/>
        </w:rPr>
        <w:t>Invited Research and Policy Briefs</w:t>
      </w:r>
    </w:p>
    <w:p w14:paraId="6EE60255" w14:textId="125D836D" w:rsidR="0020396D" w:rsidRDefault="0020396D" w:rsidP="00037A24">
      <w:pPr>
        <w:keepLines/>
        <w:tabs>
          <w:tab w:val="left" w:pos="1417"/>
        </w:tabs>
        <w:rPr>
          <w:b/>
          <w:lang w:val="en-US"/>
        </w:rPr>
      </w:pPr>
    </w:p>
    <w:p w14:paraId="241EAC72" w14:textId="60BF7043" w:rsidR="002541DD" w:rsidRDefault="000F3F04" w:rsidP="006821CA">
      <w:pPr>
        <w:pStyle w:val="ListParagraph"/>
        <w:keepLines/>
        <w:numPr>
          <w:ilvl w:val="0"/>
          <w:numId w:val="29"/>
        </w:numPr>
        <w:tabs>
          <w:tab w:val="left" w:pos="1417"/>
        </w:tabs>
        <w:rPr>
          <w:bCs/>
          <w:lang w:val="en-US"/>
        </w:rPr>
      </w:pPr>
      <w:r w:rsidRPr="000F3F04">
        <w:rPr>
          <w:bCs/>
          <w:lang w:val="en-US"/>
        </w:rPr>
        <w:t>Hecht</w:t>
      </w:r>
      <w:r>
        <w:rPr>
          <w:bCs/>
          <w:lang w:val="en-US"/>
        </w:rPr>
        <w:t>,</w:t>
      </w:r>
      <w:r w:rsidRPr="000F3F04">
        <w:rPr>
          <w:bCs/>
          <w:lang w:val="en-US"/>
        </w:rPr>
        <w:t xml:space="preserve"> A</w:t>
      </w:r>
      <w:r>
        <w:rPr>
          <w:bCs/>
          <w:lang w:val="en-US"/>
        </w:rPr>
        <w:t xml:space="preserve">. </w:t>
      </w:r>
      <w:r w:rsidRPr="000F3F04">
        <w:rPr>
          <w:bCs/>
          <w:lang w:val="en-US"/>
        </w:rPr>
        <w:t>A</w:t>
      </w:r>
      <w:r>
        <w:rPr>
          <w:bCs/>
          <w:lang w:val="en-US"/>
        </w:rPr>
        <w:t>.</w:t>
      </w:r>
      <w:r w:rsidRPr="000F3F04">
        <w:rPr>
          <w:bCs/>
          <w:lang w:val="en-US"/>
        </w:rPr>
        <w:t>, Olarte</w:t>
      </w:r>
      <w:r>
        <w:rPr>
          <w:bCs/>
          <w:lang w:val="en-US"/>
        </w:rPr>
        <w:t>,</w:t>
      </w:r>
      <w:r w:rsidRPr="000F3F04">
        <w:rPr>
          <w:bCs/>
          <w:lang w:val="en-US"/>
        </w:rPr>
        <w:t xml:space="preserve"> D</w:t>
      </w:r>
      <w:r>
        <w:rPr>
          <w:bCs/>
          <w:lang w:val="en-US"/>
        </w:rPr>
        <w:t xml:space="preserve">. </w:t>
      </w:r>
      <w:r w:rsidRPr="000F3F04">
        <w:rPr>
          <w:bCs/>
          <w:lang w:val="en-US"/>
        </w:rPr>
        <w:t>A</w:t>
      </w:r>
      <w:r>
        <w:rPr>
          <w:bCs/>
          <w:lang w:val="en-US"/>
        </w:rPr>
        <w:t>.</w:t>
      </w:r>
      <w:r w:rsidRPr="000F3F04">
        <w:rPr>
          <w:bCs/>
          <w:lang w:val="en-US"/>
        </w:rPr>
        <w:t xml:space="preserve">, </w:t>
      </w:r>
      <w:r w:rsidRPr="000F3F04">
        <w:rPr>
          <w:b/>
          <w:lang w:val="en-US"/>
        </w:rPr>
        <w:t>McLoughlin, G. M.,</w:t>
      </w:r>
      <w:r w:rsidRPr="000F3F04">
        <w:rPr>
          <w:bCs/>
          <w:lang w:val="en-US"/>
        </w:rPr>
        <w:t xml:space="preserve"> Cohen</w:t>
      </w:r>
      <w:r>
        <w:rPr>
          <w:bCs/>
          <w:lang w:val="en-US"/>
        </w:rPr>
        <w:t>,</w:t>
      </w:r>
      <w:r w:rsidRPr="000F3F04">
        <w:rPr>
          <w:bCs/>
          <w:lang w:val="en-US"/>
        </w:rPr>
        <w:t xml:space="preserve"> J</w:t>
      </w:r>
      <w:r>
        <w:rPr>
          <w:bCs/>
          <w:lang w:val="en-US"/>
        </w:rPr>
        <w:t>.</w:t>
      </w:r>
      <w:r w:rsidRPr="000F3F04">
        <w:rPr>
          <w:bCs/>
          <w:lang w:val="en-US"/>
        </w:rPr>
        <w:t>F</w:t>
      </w:r>
      <w:r>
        <w:rPr>
          <w:bCs/>
          <w:lang w:val="en-US"/>
        </w:rPr>
        <w:t>.</w:t>
      </w:r>
      <w:r w:rsidRPr="000F3F04">
        <w:rPr>
          <w:bCs/>
          <w:lang w:val="en-US"/>
        </w:rPr>
        <w:t xml:space="preserve">W. </w:t>
      </w:r>
      <w:r w:rsidRPr="000F3F04">
        <w:rPr>
          <w:bCs/>
          <w:i/>
          <w:iCs/>
          <w:lang w:val="en-US"/>
        </w:rPr>
        <w:t>Promising Strategies to Increase Student Participation in School Meals.</w:t>
      </w:r>
      <w:r w:rsidRPr="000F3F04">
        <w:rPr>
          <w:bCs/>
          <w:lang w:val="en-US"/>
        </w:rPr>
        <w:t xml:space="preserve"> Durham, NC: Healthy Eating Research; 2022. Available at: </w:t>
      </w:r>
      <w:hyperlink r:id="rId79" w:history="1">
        <w:r w:rsidR="002F7185" w:rsidRPr="002411BE">
          <w:rPr>
            <w:rStyle w:val="Hyperlink"/>
            <w:bCs/>
            <w:lang w:val="en-US"/>
          </w:rPr>
          <w:t>https://healthyeatingresearch.org</w:t>
        </w:r>
      </w:hyperlink>
      <w:r w:rsidRPr="000F3F04">
        <w:rPr>
          <w:bCs/>
          <w:lang w:val="en-US"/>
        </w:rPr>
        <w:t>.</w:t>
      </w:r>
    </w:p>
    <w:p w14:paraId="219C33ED" w14:textId="77777777" w:rsidR="002F7185" w:rsidRPr="002F7185" w:rsidRDefault="002F7185" w:rsidP="002F7185">
      <w:pPr>
        <w:keepLines/>
        <w:tabs>
          <w:tab w:val="left" w:pos="1417"/>
        </w:tabs>
        <w:ind w:left="360"/>
        <w:rPr>
          <w:bCs/>
          <w:lang w:val="en-US"/>
        </w:rPr>
      </w:pPr>
    </w:p>
    <w:p w14:paraId="2B7D790D" w14:textId="5424D57B" w:rsidR="006821CA" w:rsidRPr="006821CA" w:rsidRDefault="006821CA" w:rsidP="006821CA">
      <w:pPr>
        <w:pStyle w:val="ListParagraph"/>
        <w:keepLines/>
        <w:numPr>
          <w:ilvl w:val="0"/>
          <w:numId w:val="29"/>
        </w:numPr>
        <w:tabs>
          <w:tab w:val="left" w:pos="1417"/>
        </w:tabs>
        <w:rPr>
          <w:bCs/>
          <w:lang w:val="en-US"/>
        </w:rPr>
      </w:pPr>
      <w:r w:rsidRPr="006821CA">
        <w:rPr>
          <w:b/>
          <w:lang w:val="en-US"/>
        </w:rPr>
        <w:t>McLoughlin G.M.,</w:t>
      </w:r>
      <w:r w:rsidRPr="006821CA">
        <w:rPr>
          <w:bCs/>
          <w:lang w:val="en-US"/>
        </w:rPr>
        <w:t xml:space="preserve"> Hager</w:t>
      </w:r>
      <w:r>
        <w:rPr>
          <w:bCs/>
          <w:lang w:val="en-US"/>
        </w:rPr>
        <w:t>,</w:t>
      </w:r>
      <w:r w:rsidRPr="006821CA">
        <w:rPr>
          <w:bCs/>
          <w:lang w:val="en-US"/>
        </w:rPr>
        <w:t xml:space="preserve"> E</w:t>
      </w:r>
      <w:r>
        <w:rPr>
          <w:bCs/>
          <w:lang w:val="en-US"/>
        </w:rPr>
        <w:t>.</w:t>
      </w:r>
      <w:r w:rsidRPr="006821CA">
        <w:rPr>
          <w:bCs/>
          <w:lang w:val="en-US"/>
        </w:rPr>
        <w:t>, Carroll</w:t>
      </w:r>
      <w:r>
        <w:rPr>
          <w:bCs/>
          <w:lang w:val="en-US"/>
        </w:rPr>
        <w:t>,</w:t>
      </w:r>
      <w:r w:rsidRPr="006821CA">
        <w:rPr>
          <w:bCs/>
          <w:lang w:val="en-US"/>
        </w:rPr>
        <w:t xml:space="preserve"> P</w:t>
      </w:r>
      <w:r>
        <w:rPr>
          <w:bCs/>
          <w:lang w:val="en-US"/>
        </w:rPr>
        <w:t>.</w:t>
      </w:r>
      <w:r w:rsidRPr="006821CA">
        <w:rPr>
          <w:bCs/>
          <w:lang w:val="en-US"/>
        </w:rPr>
        <w:t>, Dinh</w:t>
      </w:r>
      <w:r>
        <w:rPr>
          <w:bCs/>
          <w:lang w:val="en-US"/>
        </w:rPr>
        <w:t>,</w:t>
      </w:r>
      <w:r w:rsidRPr="006821CA">
        <w:rPr>
          <w:bCs/>
          <w:lang w:val="en-US"/>
        </w:rPr>
        <w:t xml:space="preserve"> J</w:t>
      </w:r>
      <w:r>
        <w:rPr>
          <w:bCs/>
          <w:lang w:val="en-US"/>
        </w:rPr>
        <w:t>.</w:t>
      </w:r>
      <w:r w:rsidRPr="006821CA">
        <w:rPr>
          <w:bCs/>
          <w:lang w:val="en-US"/>
        </w:rPr>
        <w:t xml:space="preserve">, </w:t>
      </w:r>
      <w:r>
        <w:rPr>
          <w:bCs/>
          <w:lang w:val="en-US"/>
        </w:rPr>
        <w:t xml:space="preserve">&amp; </w:t>
      </w:r>
      <w:r w:rsidRPr="006821CA">
        <w:rPr>
          <w:bCs/>
          <w:lang w:val="en-US"/>
        </w:rPr>
        <w:t>Merlo</w:t>
      </w:r>
      <w:r>
        <w:rPr>
          <w:bCs/>
          <w:lang w:val="en-US"/>
        </w:rPr>
        <w:t>,</w:t>
      </w:r>
      <w:r w:rsidRPr="006821CA">
        <w:rPr>
          <w:bCs/>
          <w:lang w:val="en-US"/>
        </w:rPr>
        <w:t xml:space="preserve"> C. </w:t>
      </w:r>
      <w:r w:rsidRPr="003900A0">
        <w:rPr>
          <w:bCs/>
          <w:i/>
          <w:iCs/>
          <w:lang w:val="en-US"/>
        </w:rPr>
        <w:t>Meal Distribution During School Closures:</w:t>
      </w:r>
      <w:r w:rsidR="003900A0" w:rsidRPr="003900A0">
        <w:rPr>
          <w:bCs/>
          <w:i/>
          <w:iCs/>
          <w:lang w:val="en-US"/>
        </w:rPr>
        <w:t xml:space="preserve"> </w:t>
      </w:r>
      <w:r w:rsidRPr="003900A0">
        <w:rPr>
          <w:bCs/>
          <w:i/>
          <w:iCs/>
          <w:lang w:val="en-US"/>
        </w:rPr>
        <w:t>Assessing Your Districts’ Communication Strategies to Ensure Equitable Access.</w:t>
      </w:r>
      <w:r w:rsidRPr="006821CA">
        <w:rPr>
          <w:bCs/>
          <w:lang w:val="en-US"/>
        </w:rPr>
        <w:t xml:space="preserve"> </w:t>
      </w:r>
      <w:r w:rsidR="00724B08">
        <w:t xml:space="preserve">San Francisco, CA; Nutrition and Obesity Policy Research and Evaluation Network; </w:t>
      </w:r>
      <w:r w:rsidRPr="006821CA">
        <w:rPr>
          <w:bCs/>
          <w:lang w:val="en-US"/>
        </w:rPr>
        <w:t>2021.</w:t>
      </w:r>
      <w:r w:rsidR="00B75D7D" w:rsidRPr="00B75D7D">
        <w:t xml:space="preserve"> </w:t>
      </w:r>
      <w:hyperlink r:id="rId80" w:history="1">
        <w:r w:rsidR="00B75D7D" w:rsidRPr="00B75D7D">
          <w:rPr>
            <w:rStyle w:val="Hyperlink"/>
            <w:bCs/>
            <w:lang w:val="en-US"/>
          </w:rPr>
          <w:t>Link</w:t>
        </w:r>
      </w:hyperlink>
    </w:p>
    <w:p w14:paraId="23850C52" w14:textId="77777777" w:rsidR="006821CA" w:rsidRDefault="006821CA" w:rsidP="006821CA">
      <w:pPr>
        <w:pStyle w:val="ListParagraph"/>
        <w:keepLines/>
        <w:tabs>
          <w:tab w:val="left" w:pos="1417"/>
        </w:tabs>
        <w:rPr>
          <w:b/>
          <w:lang w:val="en-US"/>
        </w:rPr>
      </w:pPr>
    </w:p>
    <w:p w14:paraId="2D258837" w14:textId="26A08F55" w:rsidR="00D97FE1" w:rsidRPr="002F78F2" w:rsidRDefault="0020396D" w:rsidP="005D0FEA">
      <w:pPr>
        <w:pStyle w:val="ListParagraph"/>
        <w:keepLines/>
        <w:numPr>
          <w:ilvl w:val="0"/>
          <w:numId w:val="29"/>
        </w:numPr>
        <w:tabs>
          <w:tab w:val="left" w:pos="1417"/>
        </w:tabs>
        <w:rPr>
          <w:rStyle w:val="Hyperlink"/>
          <w:b/>
          <w:color w:val="auto"/>
          <w:u w:val="none"/>
          <w:lang w:val="en-US"/>
        </w:rPr>
      </w:pPr>
      <w:r w:rsidRPr="0020396D">
        <w:rPr>
          <w:b/>
        </w:rPr>
        <w:t>McLoughlin, G. M.,</w:t>
      </w:r>
      <w:r>
        <w:t xml:space="preserve"> Fleischhacker, S., Hecht, A. A., McGuirt, J., Vega, C., Read, M., Colón-Ramos, U., &amp; Dunn, C. G. </w:t>
      </w:r>
      <w:r w:rsidRPr="0020396D">
        <w:rPr>
          <w:i/>
        </w:rPr>
        <w:t>Feeding Students during COVID-19 Related School Closures: Summary of Initial Pandemic Response and Recommendations for Communication and Outreach during School Year 2020-2021</w:t>
      </w:r>
      <w:r>
        <w:t xml:space="preserve">. San Francisco, CA; Nutrition and Obesity Policy Research and Evaluation Network; 2020. </w:t>
      </w:r>
      <w:hyperlink r:id="rId81" w:history="1">
        <w:r w:rsidR="00A26641" w:rsidRPr="00A26641">
          <w:rPr>
            <w:rStyle w:val="Hyperlink"/>
          </w:rPr>
          <w:t>Link</w:t>
        </w:r>
      </w:hyperlink>
    </w:p>
    <w:p w14:paraId="78A7673F" w14:textId="77777777" w:rsidR="002F78F2" w:rsidRPr="002F78F2" w:rsidRDefault="002F78F2" w:rsidP="002F78F2">
      <w:pPr>
        <w:keepLines/>
        <w:tabs>
          <w:tab w:val="left" w:pos="1417"/>
        </w:tabs>
        <w:rPr>
          <w:b/>
          <w:lang w:val="en-US"/>
        </w:rPr>
      </w:pPr>
    </w:p>
    <w:p w14:paraId="4F62610B" w14:textId="559AC287" w:rsidR="00934822" w:rsidRDefault="00934822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b/>
          <w:lang w:val="en-US"/>
        </w:rPr>
      </w:pPr>
      <w:r w:rsidRPr="000D3ABB">
        <w:rPr>
          <w:rFonts w:eastAsia="Calibri"/>
          <w:b/>
          <w:lang w:val="en-US"/>
        </w:rPr>
        <w:t>Invited Research Presentations</w:t>
      </w:r>
    </w:p>
    <w:p w14:paraId="3FD0BC84" w14:textId="6704D56E" w:rsidR="006C3C1A" w:rsidRDefault="006C3C1A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b/>
          <w:lang w:val="en-US"/>
        </w:rPr>
      </w:pPr>
    </w:p>
    <w:p w14:paraId="04883E38" w14:textId="44A8B0AF" w:rsidR="006C3C1A" w:rsidRDefault="006C3C1A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i/>
          <w:lang w:val="en-US"/>
        </w:rPr>
      </w:pPr>
      <w:r>
        <w:rPr>
          <w:rFonts w:eastAsia="Calibri"/>
          <w:i/>
          <w:lang w:val="en-US"/>
        </w:rPr>
        <w:t xml:space="preserve">National and International </w:t>
      </w:r>
      <w:r w:rsidR="004D51F6">
        <w:rPr>
          <w:rFonts w:eastAsia="Calibri"/>
          <w:i/>
          <w:lang w:val="en-US"/>
        </w:rPr>
        <w:t>Invited</w:t>
      </w:r>
      <w:r>
        <w:rPr>
          <w:rFonts w:eastAsia="Calibri"/>
          <w:i/>
          <w:lang w:val="en-US"/>
        </w:rPr>
        <w:t xml:space="preserve"> Presentations</w:t>
      </w:r>
    </w:p>
    <w:p w14:paraId="17E5C1EE" w14:textId="7BE71B12" w:rsidR="006C3C1A" w:rsidRDefault="006C3C1A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i/>
          <w:lang w:val="en-US"/>
        </w:rPr>
      </w:pPr>
    </w:p>
    <w:p w14:paraId="0E8ABFE0" w14:textId="4A96EA63" w:rsidR="00B44669" w:rsidRDefault="00B44669" w:rsidP="00B61E71">
      <w:pPr>
        <w:numPr>
          <w:ilvl w:val="0"/>
          <w:numId w:val="22"/>
        </w:numPr>
        <w:rPr>
          <w:lang w:val="en-US"/>
        </w:rPr>
      </w:pPr>
      <w:r w:rsidRPr="00E97988">
        <w:rPr>
          <w:b/>
          <w:bCs/>
          <w:lang w:val="en-US"/>
        </w:rPr>
        <w:t>McLoughlin, G. M.</w:t>
      </w:r>
      <w:r>
        <w:rPr>
          <w:lang w:val="en-US"/>
        </w:rPr>
        <w:t xml:space="preserve"> (2024). </w:t>
      </w:r>
      <w:r w:rsidR="002B373F" w:rsidRPr="0070360C">
        <w:rPr>
          <w:i/>
          <w:iCs/>
          <w:lang w:val="en-US"/>
        </w:rPr>
        <w:t>Health equity to improve program implementation: Exploring new approaches</w:t>
      </w:r>
      <w:r w:rsidR="002B373F">
        <w:rPr>
          <w:lang w:val="en-US"/>
        </w:rPr>
        <w:t xml:space="preserve">. Invited presentation to the National Centre </w:t>
      </w:r>
      <w:r w:rsidR="00552052">
        <w:rPr>
          <w:lang w:val="en-US"/>
        </w:rPr>
        <w:t>of</w:t>
      </w:r>
      <w:r w:rsidR="002B373F">
        <w:rPr>
          <w:lang w:val="en-US"/>
        </w:rPr>
        <w:t xml:space="preserve"> Implementation Science</w:t>
      </w:r>
      <w:r w:rsidR="00552052">
        <w:rPr>
          <w:lang w:val="en-US"/>
        </w:rPr>
        <w:t xml:space="preserve"> (NCOIS) Australia (virtual).</w:t>
      </w:r>
    </w:p>
    <w:p w14:paraId="2BC4C99C" w14:textId="77777777" w:rsidR="00B44669" w:rsidRPr="00B44669" w:rsidRDefault="00B44669" w:rsidP="00B44669">
      <w:pPr>
        <w:ind w:left="720"/>
        <w:rPr>
          <w:lang w:val="en-US"/>
        </w:rPr>
      </w:pPr>
    </w:p>
    <w:p w14:paraId="2E0F670E" w14:textId="6B03DEE4" w:rsidR="00015731" w:rsidRDefault="00726E6A" w:rsidP="00B61E71">
      <w:pPr>
        <w:numPr>
          <w:ilvl w:val="0"/>
          <w:numId w:val="22"/>
        </w:numPr>
        <w:rPr>
          <w:lang w:val="en-US"/>
        </w:rPr>
      </w:pPr>
      <w:r w:rsidRPr="001F1A0C">
        <w:rPr>
          <w:b/>
          <w:bCs/>
          <w:lang w:val="en-US"/>
        </w:rPr>
        <w:t>McLoughlin, G. M.</w:t>
      </w:r>
      <w:r>
        <w:rPr>
          <w:lang w:val="en-US"/>
        </w:rPr>
        <w:t xml:space="preserve"> (2024).</w:t>
      </w:r>
      <w:r w:rsidRPr="001F1A0C">
        <w:rPr>
          <w:i/>
          <w:iCs/>
          <w:lang w:val="en-US"/>
        </w:rPr>
        <w:t xml:space="preserve"> </w:t>
      </w:r>
      <w:r w:rsidR="007D3516" w:rsidRPr="001F1A0C">
        <w:rPr>
          <w:i/>
          <w:iCs/>
          <w:lang w:val="en-US"/>
        </w:rPr>
        <w:t>Implementation Science and Health Equity – Applications to School Health Policy Implementation.</w:t>
      </w:r>
      <w:r w:rsidR="007D3516">
        <w:rPr>
          <w:lang w:val="en-US"/>
        </w:rPr>
        <w:t xml:space="preserve"> Invited presentation to the RAND Corporation webinar series </w:t>
      </w:r>
      <w:r w:rsidR="001F1A0C">
        <w:rPr>
          <w:lang w:val="en-US"/>
        </w:rPr>
        <w:t xml:space="preserve">on Equity and Public Policy (virtual). </w:t>
      </w:r>
    </w:p>
    <w:p w14:paraId="2F3341A3" w14:textId="77777777" w:rsidR="001F1A0C" w:rsidRPr="00015731" w:rsidRDefault="001F1A0C" w:rsidP="001F1A0C">
      <w:pPr>
        <w:ind w:left="720"/>
        <w:rPr>
          <w:lang w:val="en-US"/>
        </w:rPr>
      </w:pPr>
    </w:p>
    <w:p w14:paraId="679EF16C" w14:textId="20E937D3" w:rsidR="00EC23C9" w:rsidRDefault="00EC23C9" w:rsidP="00B61E71">
      <w:pPr>
        <w:numPr>
          <w:ilvl w:val="0"/>
          <w:numId w:val="22"/>
        </w:numPr>
        <w:rPr>
          <w:lang w:val="en-US"/>
        </w:rPr>
      </w:pPr>
      <w:r w:rsidRPr="00B61E71">
        <w:rPr>
          <w:b/>
          <w:bCs/>
          <w:lang w:val="en-US"/>
        </w:rPr>
        <w:t>McLoughlin</w:t>
      </w:r>
      <w:r w:rsidR="00CA6B7D" w:rsidRPr="00B61E71">
        <w:rPr>
          <w:b/>
          <w:bCs/>
          <w:lang w:val="en-US"/>
        </w:rPr>
        <w:t>, G. M</w:t>
      </w:r>
      <w:r w:rsidR="00CA6B7D" w:rsidRPr="00B61E71">
        <w:rPr>
          <w:lang w:val="en-US"/>
        </w:rPr>
        <w:t xml:space="preserve">. (2023). </w:t>
      </w:r>
      <w:r w:rsidR="00CA6B7D" w:rsidRPr="002E0BF9">
        <w:rPr>
          <w:i/>
          <w:iCs/>
          <w:lang w:val="en-US"/>
        </w:rPr>
        <w:t>Using implementation mapping to maximize equity of school-based policies for obesity prevention</w:t>
      </w:r>
      <w:r w:rsidR="00CA6B7D" w:rsidRPr="00B61E71">
        <w:rPr>
          <w:lang w:val="en-US"/>
        </w:rPr>
        <w:t xml:space="preserve">. </w:t>
      </w:r>
      <w:r w:rsidR="00B95E16">
        <w:rPr>
          <w:lang w:val="en-US"/>
        </w:rPr>
        <w:t>Invited presentation</w:t>
      </w:r>
      <w:r w:rsidR="00D51C56" w:rsidRPr="00B61E71">
        <w:rPr>
          <w:lang w:val="en-US"/>
        </w:rPr>
        <w:t xml:space="preserve"> at the Policy Implementation Science Training Workshop at the NYU School of </w:t>
      </w:r>
      <w:r w:rsidR="00A76C5D">
        <w:rPr>
          <w:lang w:val="en-US"/>
        </w:rPr>
        <w:t xml:space="preserve">Global </w:t>
      </w:r>
      <w:r w:rsidR="00D51C56" w:rsidRPr="00B61E71">
        <w:rPr>
          <w:lang w:val="en-US"/>
        </w:rPr>
        <w:t>Public Health (virtual).</w:t>
      </w:r>
    </w:p>
    <w:p w14:paraId="6D2EA830" w14:textId="77777777" w:rsidR="00B61E71" w:rsidRDefault="00B61E71" w:rsidP="00B61E71">
      <w:pPr>
        <w:ind w:left="720"/>
        <w:rPr>
          <w:lang w:val="en-US"/>
        </w:rPr>
      </w:pPr>
    </w:p>
    <w:p w14:paraId="4A4FE4A1" w14:textId="1BE7003D" w:rsidR="00B61E71" w:rsidRPr="00B61E71" w:rsidRDefault="00B61E71" w:rsidP="00B61E71">
      <w:pPr>
        <w:numPr>
          <w:ilvl w:val="0"/>
          <w:numId w:val="22"/>
        </w:numPr>
        <w:rPr>
          <w:lang w:val="en-US"/>
        </w:rPr>
      </w:pPr>
      <w:r>
        <w:rPr>
          <w:b/>
          <w:bCs/>
          <w:lang w:val="en-US"/>
        </w:rPr>
        <w:t>McLoughlin, G</w:t>
      </w:r>
      <w:r w:rsidRPr="00572C47">
        <w:rPr>
          <w:b/>
          <w:bCs/>
          <w:lang w:val="en-US"/>
        </w:rPr>
        <w:t>. M.</w:t>
      </w:r>
      <w:r>
        <w:rPr>
          <w:lang w:val="en-US"/>
        </w:rPr>
        <w:t xml:space="preserve"> (2023). </w:t>
      </w:r>
      <w:r w:rsidR="00CF3E71" w:rsidRPr="002E0BF9">
        <w:rPr>
          <w:i/>
          <w:iCs/>
          <w:lang w:val="en-US"/>
        </w:rPr>
        <w:t>Feeding Students During COVID-19: A Nationwide Assessment of Initial Responses</w:t>
      </w:r>
      <w:r w:rsidR="00CF3E71">
        <w:rPr>
          <w:lang w:val="en-US"/>
        </w:rPr>
        <w:t xml:space="preserve">. </w:t>
      </w:r>
      <w:r w:rsidR="001704B4">
        <w:rPr>
          <w:lang w:val="en-US"/>
        </w:rPr>
        <w:t>Invited presentation</w:t>
      </w:r>
      <w:r w:rsidR="002E0BF9">
        <w:rPr>
          <w:lang w:val="en-US"/>
        </w:rPr>
        <w:t xml:space="preserve"> </w:t>
      </w:r>
      <w:r w:rsidR="00B2425D">
        <w:rPr>
          <w:lang w:val="en-US"/>
        </w:rPr>
        <w:t xml:space="preserve">at the Journal of Nutrition Education and Behavior (JNEB) High Impact Award </w:t>
      </w:r>
      <w:r w:rsidR="00A80B7A">
        <w:rPr>
          <w:lang w:val="en-US"/>
        </w:rPr>
        <w:t xml:space="preserve">Winner </w:t>
      </w:r>
      <w:r w:rsidR="00B2425D">
        <w:rPr>
          <w:lang w:val="en-US"/>
        </w:rPr>
        <w:t xml:space="preserve">Webinar (virtual). </w:t>
      </w:r>
    </w:p>
    <w:p w14:paraId="7AA89F29" w14:textId="77777777" w:rsidR="00D51C56" w:rsidRPr="00EC23C9" w:rsidRDefault="00D51C56" w:rsidP="00D51C56">
      <w:pPr>
        <w:ind w:left="720"/>
        <w:rPr>
          <w:lang w:val="en-US"/>
        </w:rPr>
      </w:pPr>
    </w:p>
    <w:p w14:paraId="7770D2B5" w14:textId="59B3F3DB" w:rsidR="00600CA6" w:rsidRDefault="00600CA6" w:rsidP="006C3C1A">
      <w:pPr>
        <w:numPr>
          <w:ilvl w:val="0"/>
          <w:numId w:val="22"/>
        </w:numPr>
        <w:rPr>
          <w:lang w:val="en-US"/>
        </w:rPr>
      </w:pPr>
      <w:r w:rsidRPr="00DC38A6">
        <w:rPr>
          <w:b/>
          <w:bCs/>
          <w:lang w:val="en-US"/>
        </w:rPr>
        <w:t>McLoughlin, G. M.</w:t>
      </w:r>
      <w:r>
        <w:rPr>
          <w:lang w:val="en-US"/>
        </w:rPr>
        <w:t xml:space="preserve"> (2022).</w:t>
      </w:r>
      <w:r w:rsidR="00D519B0">
        <w:rPr>
          <w:lang w:val="en-US"/>
        </w:rPr>
        <w:t xml:space="preserve"> </w:t>
      </w:r>
      <w:r w:rsidR="000B33F2" w:rsidRPr="000B33F2">
        <w:rPr>
          <w:i/>
          <w:iCs/>
          <w:lang w:val="en-US"/>
        </w:rPr>
        <w:t>Equity-focused implementation through measures development and partnership building.</w:t>
      </w:r>
      <w:r w:rsidR="000B33F2">
        <w:rPr>
          <w:lang w:val="en-US"/>
        </w:rPr>
        <w:t xml:space="preserve"> Invited workshop for the National Collaborative on Childhood Obesity Research (NCCOR)</w:t>
      </w:r>
      <w:r w:rsidR="00E94277">
        <w:rPr>
          <w:lang w:val="en-US"/>
        </w:rPr>
        <w:t xml:space="preserve"> in collaboration with the Centers for Disease Control (CDC), National Institutes of Health (NIH), and the Robert Wood Johnson Foundation (RWJF)</w:t>
      </w:r>
      <w:r w:rsidR="00EF1189">
        <w:rPr>
          <w:lang w:val="en-US"/>
        </w:rPr>
        <w:t>.</w:t>
      </w:r>
    </w:p>
    <w:p w14:paraId="3703F35F" w14:textId="77777777" w:rsidR="00600CA6" w:rsidRPr="00600CA6" w:rsidRDefault="00600CA6" w:rsidP="00600CA6">
      <w:pPr>
        <w:ind w:left="720"/>
        <w:rPr>
          <w:lang w:val="en-US"/>
        </w:rPr>
      </w:pPr>
    </w:p>
    <w:p w14:paraId="4A6E3A77" w14:textId="077D92AE" w:rsidR="003F6872" w:rsidRPr="003F6872" w:rsidRDefault="003F6872" w:rsidP="006C3C1A">
      <w:pPr>
        <w:numPr>
          <w:ilvl w:val="0"/>
          <w:numId w:val="22"/>
        </w:numPr>
        <w:rPr>
          <w:lang w:val="en-US"/>
        </w:rPr>
      </w:pPr>
      <w:r w:rsidRPr="00DC38A6">
        <w:rPr>
          <w:b/>
          <w:bCs/>
          <w:lang w:val="en-US"/>
        </w:rPr>
        <w:t>McLoughlin, G. M.</w:t>
      </w:r>
      <w:r>
        <w:rPr>
          <w:lang w:val="en-US"/>
        </w:rPr>
        <w:t xml:space="preserve"> (2022). </w:t>
      </w:r>
      <w:r w:rsidRPr="005C5E1C">
        <w:rPr>
          <w:i/>
          <w:iCs/>
          <w:lang w:val="en-US"/>
        </w:rPr>
        <w:t>Comprehensive school physical activity programs (CSPAP): Opportunities for policy implementation and advocacy</w:t>
      </w:r>
      <w:r>
        <w:rPr>
          <w:lang w:val="en-US"/>
        </w:rPr>
        <w:t xml:space="preserve">. Invited webinar </w:t>
      </w:r>
      <w:r w:rsidR="00230CDD">
        <w:rPr>
          <w:lang w:val="en-US"/>
        </w:rPr>
        <w:t xml:space="preserve">on CSPAP programming </w:t>
      </w:r>
      <w:r>
        <w:rPr>
          <w:lang w:val="en-US"/>
        </w:rPr>
        <w:t>for the Society of Health and Physical Educators (SHAPE) America</w:t>
      </w:r>
      <w:r w:rsidR="00230CDD">
        <w:rPr>
          <w:lang w:val="en-US"/>
        </w:rPr>
        <w:t xml:space="preserve">. </w:t>
      </w:r>
    </w:p>
    <w:p w14:paraId="1D0224E4" w14:textId="77777777" w:rsidR="003F6872" w:rsidRPr="003F6872" w:rsidRDefault="003F6872" w:rsidP="003F6872">
      <w:pPr>
        <w:ind w:left="720"/>
        <w:rPr>
          <w:lang w:val="en-US"/>
        </w:rPr>
      </w:pPr>
    </w:p>
    <w:p w14:paraId="47CBCA04" w14:textId="01C5D17C" w:rsidR="00C8547B" w:rsidRDefault="00C8547B" w:rsidP="006C3C1A">
      <w:pPr>
        <w:numPr>
          <w:ilvl w:val="0"/>
          <w:numId w:val="22"/>
        </w:numPr>
        <w:rPr>
          <w:lang w:val="en-US"/>
        </w:rPr>
      </w:pPr>
      <w:r w:rsidRPr="00DC38A6">
        <w:rPr>
          <w:b/>
          <w:bCs/>
          <w:lang w:val="en-US"/>
        </w:rPr>
        <w:t>McLoughlin, G. M.</w:t>
      </w:r>
      <w:r>
        <w:rPr>
          <w:lang w:val="en-US"/>
        </w:rPr>
        <w:t xml:space="preserve"> (202</w:t>
      </w:r>
      <w:r w:rsidR="00C96CF2">
        <w:rPr>
          <w:lang w:val="en-US"/>
        </w:rPr>
        <w:t>2</w:t>
      </w:r>
      <w:r>
        <w:rPr>
          <w:lang w:val="en-US"/>
        </w:rPr>
        <w:t xml:space="preserve">). </w:t>
      </w:r>
      <w:r w:rsidR="00C96CF2" w:rsidRPr="005C5E1C">
        <w:rPr>
          <w:i/>
          <w:iCs/>
          <w:lang w:val="en-US"/>
        </w:rPr>
        <w:t>Advancing health equity through implementation science and community engagement approaches</w:t>
      </w:r>
      <w:r w:rsidR="00DC38A6" w:rsidRPr="005C5E1C">
        <w:rPr>
          <w:i/>
          <w:iCs/>
          <w:lang w:val="en-US"/>
        </w:rPr>
        <w:t>.</w:t>
      </w:r>
      <w:r w:rsidR="00DC38A6">
        <w:rPr>
          <w:lang w:val="en-US"/>
        </w:rPr>
        <w:t xml:space="preserve"> </w:t>
      </w:r>
      <w:r w:rsidR="0060524B">
        <w:rPr>
          <w:lang w:val="en-US"/>
        </w:rPr>
        <w:t xml:space="preserve">Invited presentation for </w:t>
      </w:r>
      <w:r w:rsidR="00B647F8">
        <w:rPr>
          <w:lang w:val="en-US"/>
        </w:rPr>
        <w:t>the National Centre of Implementation Science</w:t>
      </w:r>
      <w:r w:rsidR="00B04E4C">
        <w:rPr>
          <w:lang w:val="en-US"/>
        </w:rPr>
        <w:t xml:space="preserve"> and Hunter New England, NWS, Australia </w:t>
      </w:r>
      <w:r w:rsidR="00B647F8">
        <w:rPr>
          <w:bCs/>
        </w:rPr>
        <w:t>(online).</w:t>
      </w:r>
    </w:p>
    <w:p w14:paraId="1766C3DD" w14:textId="77777777" w:rsidR="00C8547B" w:rsidRPr="00C8547B" w:rsidRDefault="00C8547B" w:rsidP="00C8547B">
      <w:pPr>
        <w:ind w:left="720"/>
        <w:rPr>
          <w:lang w:val="en-US"/>
        </w:rPr>
      </w:pPr>
    </w:p>
    <w:p w14:paraId="1EFA76A7" w14:textId="5FD1BD04" w:rsidR="007D126C" w:rsidRDefault="005A5390" w:rsidP="006C3C1A">
      <w:pPr>
        <w:numPr>
          <w:ilvl w:val="0"/>
          <w:numId w:val="22"/>
        </w:numPr>
        <w:rPr>
          <w:lang w:val="en-US"/>
        </w:rPr>
      </w:pPr>
      <w:r w:rsidRPr="005A5390">
        <w:rPr>
          <w:bCs/>
          <w:lang w:val="en-US"/>
        </w:rPr>
        <w:lastRenderedPageBreak/>
        <w:t>Sallis, J.,</w:t>
      </w:r>
      <w:r>
        <w:rPr>
          <w:b/>
          <w:lang w:val="en-US"/>
        </w:rPr>
        <w:t xml:space="preserve"> </w:t>
      </w:r>
      <w:r w:rsidRPr="005A5390">
        <w:rPr>
          <w:bCs/>
          <w:lang w:val="en-US"/>
        </w:rPr>
        <w:t>&amp;</w:t>
      </w:r>
      <w:r>
        <w:rPr>
          <w:b/>
          <w:lang w:val="en-US"/>
        </w:rPr>
        <w:t xml:space="preserve"> </w:t>
      </w:r>
      <w:r w:rsidR="007D126C" w:rsidRPr="00B01876">
        <w:rPr>
          <w:b/>
          <w:lang w:val="en-US"/>
        </w:rPr>
        <w:t>McLoughlin, G. M.</w:t>
      </w:r>
      <w:r w:rsidR="007D126C">
        <w:rPr>
          <w:lang w:val="en-US"/>
        </w:rPr>
        <w:t xml:space="preserve"> (2021). </w:t>
      </w:r>
      <w:r w:rsidR="007D126C" w:rsidRPr="0060524B">
        <w:rPr>
          <w:i/>
          <w:iCs/>
          <w:lang w:val="en-US"/>
        </w:rPr>
        <w:t>Physical activity and mental health</w:t>
      </w:r>
      <w:r w:rsidR="007D126C">
        <w:rPr>
          <w:lang w:val="en-US"/>
        </w:rPr>
        <w:t>. Invited webinar for SPARK Physical Education</w:t>
      </w:r>
      <w:r>
        <w:rPr>
          <w:lang w:val="en-US"/>
        </w:rPr>
        <w:t>.</w:t>
      </w:r>
    </w:p>
    <w:p w14:paraId="3623EFA0" w14:textId="77777777" w:rsidR="005A5390" w:rsidRPr="007D126C" w:rsidRDefault="005A5390" w:rsidP="005A5390">
      <w:pPr>
        <w:ind w:left="720"/>
        <w:rPr>
          <w:lang w:val="en-US"/>
        </w:rPr>
      </w:pPr>
    </w:p>
    <w:p w14:paraId="44652311" w14:textId="007796F5" w:rsidR="00035270" w:rsidRPr="00035270" w:rsidRDefault="00035270" w:rsidP="006C3C1A">
      <w:pPr>
        <w:numPr>
          <w:ilvl w:val="0"/>
          <w:numId w:val="22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(2021). </w:t>
      </w:r>
      <w:r w:rsidR="00C97E36" w:rsidRPr="002623AF">
        <w:rPr>
          <w:i/>
          <w:iCs/>
          <w:lang w:val="en-US"/>
        </w:rPr>
        <w:t>From efficacy to scale-up: Translating an evidence-based school wellness intervention to broad practice.</w:t>
      </w:r>
      <w:r w:rsidR="00C97E36">
        <w:rPr>
          <w:lang w:val="en-US"/>
        </w:rPr>
        <w:t xml:space="preserve"> Invited webinar for the Physical Activity section of </w:t>
      </w:r>
      <w:r w:rsidR="00C97E36">
        <w:rPr>
          <w:bCs/>
        </w:rPr>
        <w:t>the American Public Health Association</w:t>
      </w:r>
      <w:r w:rsidR="002623AF">
        <w:rPr>
          <w:bCs/>
        </w:rPr>
        <w:t>.</w:t>
      </w:r>
    </w:p>
    <w:p w14:paraId="323A28F3" w14:textId="77777777" w:rsidR="00035270" w:rsidRPr="00035270" w:rsidRDefault="00035270" w:rsidP="00035270">
      <w:pPr>
        <w:ind w:left="720"/>
        <w:rPr>
          <w:lang w:val="en-US"/>
        </w:rPr>
      </w:pPr>
    </w:p>
    <w:p w14:paraId="6E334D02" w14:textId="76FF10F3" w:rsidR="006C3C1A" w:rsidRPr="006C3C1A" w:rsidRDefault="006C3C1A" w:rsidP="006C3C1A">
      <w:pPr>
        <w:numPr>
          <w:ilvl w:val="0"/>
          <w:numId w:val="22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(2020). </w:t>
      </w:r>
      <w:r w:rsidRPr="005E024E">
        <w:rPr>
          <w:bCs/>
          <w:i/>
        </w:rPr>
        <w:t>Addressing food insecurity through a health equity lens: A multiple case study of large urban school districts during the COVID-19 pandemic</w:t>
      </w:r>
      <w:r>
        <w:rPr>
          <w:bCs/>
        </w:rPr>
        <w:t xml:space="preserve">. Invited Panel Speaker for the Annual Meeting of the American Public Health Association (online). </w:t>
      </w:r>
    </w:p>
    <w:p w14:paraId="799F4560" w14:textId="77777777" w:rsidR="006C3C1A" w:rsidRPr="006C3C1A" w:rsidRDefault="006C3C1A" w:rsidP="006C3C1A">
      <w:pPr>
        <w:ind w:left="720"/>
        <w:rPr>
          <w:lang w:val="en-US"/>
        </w:rPr>
      </w:pPr>
    </w:p>
    <w:p w14:paraId="6F4E5E54" w14:textId="54A4D3C3" w:rsidR="0090027C" w:rsidRDefault="006C3C1A" w:rsidP="0090027C">
      <w:pPr>
        <w:keepLines/>
        <w:widowControl w:val="0"/>
        <w:numPr>
          <w:ilvl w:val="0"/>
          <w:numId w:val="22"/>
        </w:numPr>
        <w:contextualSpacing/>
        <w:rPr>
          <w:bCs/>
          <w:lang w:val="en-US"/>
        </w:rPr>
      </w:pPr>
      <w:r w:rsidRPr="00594EF6">
        <w:rPr>
          <w:bCs/>
          <w:lang w:val="en-US"/>
        </w:rPr>
        <w:t xml:space="preserve">Woods, A. M., Graber, K. C., Kern, B., &amp; </w:t>
      </w:r>
      <w:r w:rsidRPr="00594EF6">
        <w:rPr>
          <w:b/>
          <w:bCs/>
          <w:lang w:val="en-US"/>
        </w:rPr>
        <w:t>McLoughlin, G. M</w:t>
      </w:r>
      <w:r>
        <w:rPr>
          <w:bCs/>
          <w:lang w:val="en-US"/>
        </w:rPr>
        <w:t xml:space="preserve">. </w:t>
      </w:r>
      <w:r w:rsidRPr="00594EF6">
        <w:rPr>
          <w:bCs/>
          <w:lang w:val="en-US"/>
        </w:rPr>
        <w:t xml:space="preserve">(2015). </w:t>
      </w:r>
      <w:r w:rsidRPr="00594EF6">
        <w:rPr>
          <w:bCs/>
          <w:i/>
          <w:lang w:val="en-US"/>
        </w:rPr>
        <w:t>Social influence on physical activity during recess.</w:t>
      </w:r>
      <w:r w:rsidRPr="00594EF6">
        <w:rPr>
          <w:bCs/>
          <w:lang w:val="en-US"/>
        </w:rPr>
        <w:t xml:space="preserve"> </w:t>
      </w:r>
      <w:r>
        <w:rPr>
          <w:bCs/>
          <w:lang w:val="en-US"/>
        </w:rPr>
        <w:t>Invited paper p</w:t>
      </w:r>
      <w:r w:rsidRPr="00594EF6">
        <w:rPr>
          <w:bCs/>
          <w:lang w:val="en-US"/>
        </w:rPr>
        <w:t>resented at the University of Newcastle, Callaghan NSW, Australia.</w:t>
      </w:r>
    </w:p>
    <w:p w14:paraId="3812DBF1" w14:textId="77777777" w:rsidR="0090027C" w:rsidRDefault="0090027C" w:rsidP="0090027C">
      <w:pPr>
        <w:pStyle w:val="ListParagraph"/>
        <w:rPr>
          <w:rFonts w:eastAsia="Calibri"/>
          <w:i/>
          <w:lang w:val="en-US"/>
        </w:rPr>
      </w:pPr>
    </w:p>
    <w:p w14:paraId="7736288D" w14:textId="4C1C2899" w:rsidR="006C3C1A" w:rsidRPr="0090027C" w:rsidRDefault="006C3C1A" w:rsidP="0090027C">
      <w:pPr>
        <w:keepLines/>
        <w:widowControl w:val="0"/>
        <w:contextualSpacing/>
        <w:rPr>
          <w:bCs/>
          <w:lang w:val="en-US"/>
        </w:rPr>
      </w:pPr>
      <w:r w:rsidRPr="0090027C">
        <w:rPr>
          <w:rFonts w:eastAsia="Calibri"/>
          <w:i/>
          <w:lang w:val="en-US"/>
        </w:rPr>
        <w:t xml:space="preserve">Research and Advocacy Groups </w:t>
      </w:r>
    </w:p>
    <w:p w14:paraId="15D8A1D4" w14:textId="11BFEB78" w:rsidR="006C3C1A" w:rsidRDefault="006C3C1A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i/>
          <w:lang w:val="en-US"/>
        </w:rPr>
      </w:pPr>
    </w:p>
    <w:p w14:paraId="086434FE" w14:textId="0974C418" w:rsidR="009C455F" w:rsidRDefault="00F14436" w:rsidP="00087E8C">
      <w:pPr>
        <w:numPr>
          <w:ilvl w:val="0"/>
          <w:numId w:val="25"/>
        </w:numPr>
        <w:rPr>
          <w:lang w:val="en-US"/>
        </w:rPr>
      </w:pPr>
      <w:r w:rsidRPr="00634C46">
        <w:rPr>
          <w:b/>
          <w:bCs/>
          <w:lang w:val="en-US"/>
        </w:rPr>
        <w:t>McLoughlin, G. M.</w:t>
      </w:r>
      <w:r>
        <w:rPr>
          <w:lang w:val="en-US"/>
        </w:rPr>
        <w:t xml:space="preserve"> (2024). </w:t>
      </w:r>
      <w:r w:rsidRPr="001D7FC9">
        <w:rPr>
          <w:i/>
          <w:iCs/>
          <w:lang w:val="en-US"/>
        </w:rPr>
        <w:t>S</w:t>
      </w:r>
      <w:r w:rsidR="00634C46" w:rsidRPr="001D7FC9">
        <w:rPr>
          <w:i/>
          <w:iCs/>
          <w:lang w:val="en-US"/>
        </w:rPr>
        <w:t xml:space="preserve">chool </w:t>
      </w:r>
      <w:r w:rsidRPr="001D7FC9">
        <w:rPr>
          <w:i/>
          <w:iCs/>
          <w:lang w:val="en-US"/>
        </w:rPr>
        <w:t>D</w:t>
      </w:r>
      <w:r w:rsidR="00634C46" w:rsidRPr="001D7FC9">
        <w:rPr>
          <w:i/>
          <w:iCs/>
          <w:lang w:val="en-US"/>
        </w:rPr>
        <w:t xml:space="preserve">istrict of </w:t>
      </w:r>
      <w:r w:rsidRPr="001D7FC9">
        <w:rPr>
          <w:i/>
          <w:iCs/>
          <w:lang w:val="en-US"/>
        </w:rPr>
        <w:t>P</w:t>
      </w:r>
      <w:r w:rsidR="00634C46" w:rsidRPr="001D7FC9">
        <w:rPr>
          <w:i/>
          <w:iCs/>
          <w:lang w:val="en-US"/>
        </w:rPr>
        <w:t>hiladelphia</w:t>
      </w:r>
      <w:r w:rsidRPr="001D7FC9">
        <w:rPr>
          <w:i/>
          <w:iCs/>
          <w:lang w:val="en-US"/>
        </w:rPr>
        <w:t xml:space="preserve"> Universal School Meals Needs Assessment</w:t>
      </w:r>
      <w:r w:rsidR="00634C46" w:rsidRPr="001D7FC9">
        <w:rPr>
          <w:i/>
          <w:iCs/>
          <w:lang w:val="en-US"/>
        </w:rPr>
        <w:t xml:space="preserve">. </w:t>
      </w:r>
      <w:r w:rsidR="001D7FC9">
        <w:rPr>
          <w:lang w:val="en-US"/>
        </w:rPr>
        <w:t>Invited webinar for t</w:t>
      </w:r>
      <w:r w:rsidR="001D7FC9" w:rsidRPr="001D7FC9">
        <w:rPr>
          <w:lang w:val="en-US"/>
        </w:rPr>
        <w:t>he Philadelphia Higher Education Network for Neighborhood Development (PHENND)</w:t>
      </w:r>
      <w:r w:rsidR="001D7FC9">
        <w:rPr>
          <w:lang w:val="en-US"/>
        </w:rPr>
        <w:t xml:space="preserve">. </w:t>
      </w:r>
    </w:p>
    <w:p w14:paraId="36F4EDB0" w14:textId="77777777" w:rsidR="00F37111" w:rsidRPr="009C455F" w:rsidRDefault="00F37111" w:rsidP="00F37111">
      <w:pPr>
        <w:ind w:left="720"/>
        <w:rPr>
          <w:lang w:val="en-US"/>
        </w:rPr>
      </w:pPr>
    </w:p>
    <w:p w14:paraId="0723FE95" w14:textId="15A224A3" w:rsidR="00087E8C" w:rsidRDefault="006C3C1A" w:rsidP="00087E8C">
      <w:pPr>
        <w:numPr>
          <w:ilvl w:val="0"/>
          <w:numId w:val="25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(2020). </w:t>
      </w:r>
      <w:r>
        <w:rPr>
          <w:bCs/>
          <w:i/>
        </w:rPr>
        <w:t>Nutrition and food security implications from COVID-</w:t>
      </w:r>
      <w:r>
        <w:rPr>
          <w:bCs/>
        </w:rPr>
        <w:t>19. Invited Speaker for the Nutrition and Obesity Policy Research Evaluation Network (NOPREN) September monthly meeting (online).</w:t>
      </w:r>
    </w:p>
    <w:p w14:paraId="2D218AFF" w14:textId="70FB91C8" w:rsidR="00087E8C" w:rsidRPr="00087E8C" w:rsidRDefault="00087E8C" w:rsidP="00087E8C">
      <w:pPr>
        <w:rPr>
          <w:lang w:val="en-US"/>
        </w:rPr>
      </w:pPr>
    </w:p>
    <w:p w14:paraId="39961C5D" w14:textId="386A5E84" w:rsidR="00087E8C" w:rsidRPr="00087E8C" w:rsidRDefault="00087E8C" w:rsidP="00087E8C">
      <w:pPr>
        <w:numPr>
          <w:ilvl w:val="0"/>
          <w:numId w:val="25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(2020). </w:t>
      </w:r>
      <w:r>
        <w:rPr>
          <w:bCs/>
          <w:i/>
        </w:rPr>
        <w:t xml:space="preserve">Nationwide assessment of school meal service delivery in </w:t>
      </w:r>
      <w:r w:rsidRPr="00087E8C">
        <w:rPr>
          <w:bCs/>
          <w:i/>
        </w:rPr>
        <w:t>the COVID-19 pandemic.</w:t>
      </w:r>
      <w:r>
        <w:rPr>
          <w:bCs/>
        </w:rPr>
        <w:t xml:space="preserve"> Invited Speaker for the Nutrition and Obesity Policy Research Evaluation Network (NOPREN) School Wellness Working Group May monthly meeting (online).</w:t>
      </w:r>
    </w:p>
    <w:p w14:paraId="3BE71490" w14:textId="5A3D6419" w:rsidR="00087E8C" w:rsidRDefault="00087E8C" w:rsidP="00087E8C">
      <w:pPr>
        <w:rPr>
          <w:lang w:val="en-US"/>
        </w:rPr>
      </w:pPr>
    </w:p>
    <w:p w14:paraId="72408344" w14:textId="66DBD99B" w:rsidR="00087E8C" w:rsidRPr="00087E8C" w:rsidRDefault="00087E8C" w:rsidP="00087E8C">
      <w:pPr>
        <w:numPr>
          <w:ilvl w:val="0"/>
          <w:numId w:val="25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(2020). </w:t>
      </w:r>
      <w:r w:rsidR="00B655DD">
        <w:rPr>
          <w:bCs/>
          <w:i/>
        </w:rPr>
        <w:t>Research to address efforts to promote health equity during COVID-19-related school closures</w:t>
      </w:r>
      <w:r>
        <w:rPr>
          <w:bCs/>
        </w:rPr>
        <w:t>. Invited Speaker for the United States Department of Agriculture (USDA) Food Nutrition Services meeting (online).</w:t>
      </w:r>
    </w:p>
    <w:p w14:paraId="2E859210" w14:textId="1D92C5F8" w:rsidR="00087E8C" w:rsidRDefault="00087E8C" w:rsidP="00087E8C">
      <w:pPr>
        <w:rPr>
          <w:lang w:val="en-US"/>
        </w:rPr>
      </w:pPr>
    </w:p>
    <w:p w14:paraId="52D491ED" w14:textId="427BEC4E" w:rsidR="00087E8C" w:rsidRDefault="00087E8C" w:rsidP="00087E8C">
      <w:pPr>
        <w:numPr>
          <w:ilvl w:val="0"/>
          <w:numId w:val="25"/>
        </w:numPr>
        <w:rPr>
          <w:lang w:val="en-US"/>
        </w:rPr>
      </w:pPr>
      <w:r w:rsidRPr="00B01876">
        <w:rPr>
          <w:b/>
          <w:lang w:val="en-US"/>
        </w:rPr>
        <w:t>McLoughlin, G. M.</w:t>
      </w:r>
      <w:r>
        <w:rPr>
          <w:lang w:val="en-US"/>
        </w:rPr>
        <w:t xml:space="preserve"> (2020).</w:t>
      </w:r>
      <w:r w:rsidR="00B655DD">
        <w:rPr>
          <w:bCs/>
          <w:i/>
        </w:rPr>
        <w:t xml:space="preserve"> Assessing schools’ efforts to deliver emergency meal service programs during the COVID-19 pandemic</w:t>
      </w:r>
      <w:r>
        <w:rPr>
          <w:bCs/>
        </w:rPr>
        <w:t xml:space="preserve">. Invited Speaker for the </w:t>
      </w:r>
      <w:r w:rsidR="00B655DD">
        <w:rPr>
          <w:bCs/>
        </w:rPr>
        <w:t>School Nutrition Association (SNA) monthly webinar series</w:t>
      </w:r>
      <w:r>
        <w:rPr>
          <w:bCs/>
        </w:rPr>
        <w:t xml:space="preserve"> (online).</w:t>
      </w:r>
    </w:p>
    <w:p w14:paraId="3A1DB2C5" w14:textId="77777777" w:rsidR="006C3C1A" w:rsidRPr="00B41418" w:rsidRDefault="006C3C1A" w:rsidP="006C3C1A">
      <w:pPr>
        <w:ind w:left="720"/>
        <w:rPr>
          <w:lang w:val="en-US"/>
        </w:rPr>
      </w:pPr>
    </w:p>
    <w:p w14:paraId="205FF314" w14:textId="04950063" w:rsidR="006C3C1A" w:rsidRPr="002F78F2" w:rsidRDefault="006C3C1A" w:rsidP="006C3C1A">
      <w:pPr>
        <w:numPr>
          <w:ilvl w:val="0"/>
          <w:numId w:val="25"/>
        </w:numPr>
        <w:rPr>
          <w:lang w:val="en-US"/>
        </w:rPr>
      </w:pPr>
      <w:r w:rsidRPr="00C40807">
        <w:rPr>
          <w:b/>
          <w:iCs/>
          <w:lang w:val="en-US" w:eastAsia="en-US"/>
        </w:rPr>
        <w:t>McLoughlin, G. M.</w:t>
      </w:r>
      <w:r w:rsidRPr="00C40807">
        <w:rPr>
          <w:iCs/>
          <w:lang w:val="en-US" w:eastAsia="en-US"/>
        </w:rPr>
        <w:t xml:space="preserve"> (2017). </w:t>
      </w:r>
      <w:r w:rsidRPr="00C40807">
        <w:rPr>
          <w:i/>
        </w:rPr>
        <w:t>Scho</w:t>
      </w:r>
      <w:r>
        <w:rPr>
          <w:i/>
        </w:rPr>
        <w:t>ol-based lunch and recess: The impact of recess schedule on children’s n</w:t>
      </w:r>
      <w:r w:rsidRPr="00C40807">
        <w:rPr>
          <w:i/>
        </w:rPr>
        <w:t>utrition</w:t>
      </w:r>
      <w:r>
        <w:rPr>
          <w:i/>
        </w:rPr>
        <w:t xml:space="preserve"> and physical activity </w:t>
      </w:r>
      <w:proofErr w:type="spellStart"/>
      <w:r>
        <w:rPr>
          <w:i/>
        </w:rPr>
        <w:t>b</w:t>
      </w:r>
      <w:r w:rsidRPr="00C40807">
        <w:rPr>
          <w:i/>
        </w:rPr>
        <w:t>ehavior</w:t>
      </w:r>
      <w:proofErr w:type="spellEnd"/>
      <w:r w:rsidRPr="00C40807">
        <w:t>. Presentation to the</w:t>
      </w:r>
      <w:r>
        <w:t xml:space="preserve"> Prevention Research </w:t>
      </w:r>
      <w:proofErr w:type="spellStart"/>
      <w:r>
        <w:t>Centers</w:t>
      </w:r>
      <w:proofErr w:type="spellEnd"/>
      <w:r>
        <w:t xml:space="preserve"> Program, </w:t>
      </w:r>
      <w:r w:rsidRPr="00482BC7">
        <w:rPr>
          <w:lang w:val="en-US"/>
        </w:rPr>
        <w:t>Nutrition and Obesity Policy Research and Evaluation Network</w:t>
      </w:r>
      <w:r>
        <w:t xml:space="preserve"> (</w:t>
      </w:r>
      <w:r w:rsidRPr="00482BC7">
        <w:rPr>
          <w:iCs/>
          <w:lang w:val="en-US" w:eastAsia="en-US"/>
        </w:rPr>
        <w:t>NOPREN</w:t>
      </w:r>
      <w:r>
        <w:rPr>
          <w:iCs/>
          <w:lang w:val="en-US" w:eastAsia="en-US"/>
        </w:rPr>
        <w:t>; Centers for Disease Control</w:t>
      </w:r>
      <w:r w:rsidRPr="00482BC7">
        <w:rPr>
          <w:iCs/>
          <w:lang w:val="en-US" w:eastAsia="en-US"/>
        </w:rPr>
        <w:t>) Workin</w:t>
      </w:r>
      <w:r w:rsidR="00B655DD">
        <w:rPr>
          <w:iCs/>
          <w:lang w:val="en-US" w:eastAsia="en-US"/>
        </w:rPr>
        <w:t>g Group: School Wellness (online</w:t>
      </w:r>
      <w:r w:rsidRPr="00482BC7">
        <w:rPr>
          <w:iCs/>
          <w:lang w:val="en-US" w:eastAsia="en-US"/>
        </w:rPr>
        <w:t xml:space="preserve">). </w:t>
      </w:r>
    </w:p>
    <w:p w14:paraId="633C80AC" w14:textId="77777777" w:rsidR="002F78F2" w:rsidRPr="00482BC7" w:rsidRDefault="002F78F2" w:rsidP="002F78F2">
      <w:pPr>
        <w:rPr>
          <w:lang w:val="en-US"/>
        </w:rPr>
      </w:pPr>
    </w:p>
    <w:p w14:paraId="2B551347" w14:textId="7DF513BF" w:rsidR="006C3C1A" w:rsidRDefault="006C3C1A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i/>
          <w:lang w:val="en-US"/>
        </w:rPr>
      </w:pPr>
      <w:r>
        <w:rPr>
          <w:rFonts w:eastAsia="Calibri"/>
          <w:i/>
          <w:lang w:val="en-US"/>
        </w:rPr>
        <w:t xml:space="preserve">University-Based Research Centers </w:t>
      </w:r>
    </w:p>
    <w:p w14:paraId="3E039294" w14:textId="77777777" w:rsidR="006E205D" w:rsidRPr="006C3C1A" w:rsidRDefault="006E205D" w:rsidP="00934822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i/>
          <w:lang w:val="en-US"/>
        </w:rPr>
      </w:pPr>
    </w:p>
    <w:p w14:paraId="45142D13" w14:textId="523ADCAE" w:rsidR="009D537C" w:rsidRDefault="009D537C" w:rsidP="006C3C1A">
      <w:pPr>
        <w:numPr>
          <w:ilvl w:val="0"/>
          <w:numId w:val="26"/>
        </w:numPr>
        <w:rPr>
          <w:lang w:val="en-US"/>
        </w:rPr>
      </w:pPr>
      <w:r w:rsidRPr="00B45E4C">
        <w:rPr>
          <w:b/>
          <w:bCs/>
          <w:lang w:val="en-US"/>
        </w:rPr>
        <w:t>McLoughlin, G. M.</w:t>
      </w:r>
      <w:r>
        <w:rPr>
          <w:lang w:val="en-US"/>
        </w:rPr>
        <w:t xml:space="preserve"> (2023). </w:t>
      </w:r>
      <w:r w:rsidR="00B45E4C" w:rsidRPr="00B45E4C">
        <w:rPr>
          <w:i/>
          <w:iCs/>
          <w:lang w:val="en-US"/>
        </w:rPr>
        <w:t>From evidence to action: How can we build systems to promote children’s nutritional health with a focus on equity?</w:t>
      </w:r>
      <w:r w:rsidR="00B45E4C">
        <w:rPr>
          <w:lang w:val="en-US"/>
        </w:rPr>
        <w:t xml:space="preserve"> Invited Panelist for the annual Oregon Health Science University Brain Institute </w:t>
      </w:r>
      <w:hyperlink r:id="rId82" w:anchor="section-492901" w:history="1">
        <w:r w:rsidR="00B45E4C" w:rsidRPr="005B68C7">
          <w:rPr>
            <w:rStyle w:val="Hyperlink"/>
            <w:lang w:val="en-US"/>
          </w:rPr>
          <w:t>teacher workshop</w:t>
        </w:r>
      </w:hyperlink>
      <w:r w:rsidR="00B45E4C">
        <w:rPr>
          <w:lang w:val="en-US"/>
        </w:rPr>
        <w:t xml:space="preserve"> (online).</w:t>
      </w:r>
    </w:p>
    <w:p w14:paraId="76ECD6E7" w14:textId="77777777" w:rsidR="00B45E4C" w:rsidRPr="009D537C" w:rsidRDefault="00B45E4C" w:rsidP="00B45E4C">
      <w:pPr>
        <w:ind w:left="720"/>
        <w:rPr>
          <w:lang w:val="en-US"/>
        </w:rPr>
      </w:pPr>
    </w:p>
    <w:p w14:paraId="362D8CE0" w14:textId="070E27A9" w:rsidR="006C3C1A" w:rsidRPr="000329FB" w:rsidRDefault="006C3C1A" w:rsidP="006C3C1A">
      <w:pPr>
        <w:numPr>
          <w:ilvl w:val="0"/>
          <w:numId w:val="26"/>
        </w:numPr>
        <w:rPr>
          <w:lang w:val="en-US"/>
        </w:rPr>
      </w:pPr>
      <w:r w:rsidRPr="00B01876">
        <w:rPr>
          <w:b/>
          <w:lang w:val="en-US"/>
        </w:rPr>
        <w:lastRenderedPageBreak/>
        <w:t>McLoughlin, G. M.</w:t>
      </w:r>
      <w:r>
        <w:rPr>
          <w:lang w:val="en-US"/>
        </w:rPr>
        <w:t xml:space="preserve"> (2020). </w:t>
      </w:r>
      <w:r>
        <w:rPr>
          <w:i/>
          <w:lang w:val="en-US"/>
        </w:rPr>
        <w:t>Lessons learned from conducting school-based health promotion research: Integrating implementation science concepts.</w:t>
      </w:r>
      <w:r>
        <w:rPr>
          <w:lang w:val="en-US"/>
        </w:rPr>
        <w:t xml:space="preserve"> Invited Speaker for Deakin University Institute of Physical Activity and Nutrition (IPAN; online). </w:t>
      </w:r>
    </w:p>
    <w:p w14:paraId="0C823622" w14:textId="77777777" w:rsidR="006C3C1A" w:rsidRPr="00B01876" w:rsidRDefault="006C3C1A" w:rsidP="006C3C1A">
      <w:pPr>
        <w:ind w:left="720"/>
        <w:rPr>
          <w:lang w:val="en-US"/>
        </w:rPr>
      </w:pPr>
    </w:p>
    <w:p w14:paraId="3C54596D" w14:textId="51ADD641" w:rsidR="004D51F6" w:rsidRPr="004D51F6" w:rsidRDefault="004D51F6" w:rsidP="004D51F6">
      <w:pPr>
        <w:numPr>
          <w:ilvl w:val="0"/>
          <w:numId w:val="26"/>
        </w:numPr>
        <w:rPr>
          <w:b/>
          <w:iCs/>
          <w:lang w:val="en-US" w:eastAsia="en-US"/>
        </w:rPr>
      </w:pPr>
      <w:r w:rsidRPr="004D51F6">
        <w:rPr>
          <w:b/>
          <w:lang w:val="en-US"/>
        </w:rPr>
        <w:t>McLoughlin, G. M.</w:t>
      </w:r>
      <w:r w:rsidRPr="004D51F6">
        <w:rPr>
          <w:lang w:val="en-US"/>
        </w:rPr>
        <w:t xml:space="preserve"> (2020). </w:t>
      </w:r>
      <w:r w:rsidRPr="00883012">
        <w:rPr>
          <w:i/>
          <w:lang w:val="en-US"/>
        </w:rPr>
        <w:t>Evaluating school wellness programming through an implementation science lens: Research, practice, and policy implications</w:t>
      </w:r>
      <w:r w:rsidR="00883012">
        <w:rPr>
          <w:lang w:val="en-US"/>
        </w:rPr>
        <w:t>. Presentation to the Iowa State University Translational Research Network (</w:t>
      </w:r>
      <w:proofErr w:type="spellStart"/>
      <w:r w:rsidR="00883012" w:rsidRPr="00883012">
        <w:rPr>
          <w:lang w:val="en-US"/>
        </w:rPr>
        <w:t>U-</w:t>
      </w:r>
      <w:r w:rsidR="00883012" w:rsidRPr="00883012">
        <w:rPr>
          <w:iCs/>
          <w:lang w:val="en-US" w:eastAsia="en-US"/>
        </w:rPr>
        <w:t>TuRN</w:t>
      </w:r>
      <w:proofErr w:type="spellEnd"/>
      <w:r w:rsidR="00883012">
        <w:rPr>
          <w:iCs/>
          <w:lang w:val="en-US" w:eastAsia="en-US"/>
        </w:rPr>
        <w:t>; online).</w:t>
      </w:r>
    </w:p>
    <w:p w14:paraId="0A850497" w14:textId="1A064FEE" w:rsidR="004D51F6" w:rsidRPr="004D51F6" w:rsidRDefault="004D51F6" w:rsidP="004D51F6">
      <w:pPr>
        <w:rPr>
          <w:b/>
          <w:iCs/>
          <w:lang w:val="en-US" w:eastAsia="en-US"/>
        </w:rPr>
      </w:pPr>
    </w:p>
    <w:p w14:paraId="7A637823" w14:textId="00EA362A" w:rsidR="006C3C1A" w:rsidRPr="00B751AC" w:rsidRDefault="006C3C1A" w:rsidP="006C3C1A">
      <w:pPr>
        <w:numPr>
          <w:ilvl w:val="0"/>
          <w:numId w:val="26"/>
        </w:numPr>
        <w:rPr>
          <w:lang w:val="en-US"/>
        </w:rPr>
      </w:pPr>
      <w:r w:rsidRPr="00C40807">
        <w:rPr>
          <w:b/>
          <w:iCs/>
          <w:lang w:val="en-US" w:eastAsia="en-US"/>
        </w:rPr>
        <w:t>McLoughlin, G. M.</w:t>
      </w:r>
      <w:r>
        <w:rPr>
          <w:b/>
          <w:iCs/>
          <w:lang w:val="en-US" w:eastAsia="en-US"/>
        </w:rPr>
        <w:t xml:space="preserve"> </w:t>
      </w:r>
      <w:r>
        <w:rPr>
          <w:iCs/>
          <w:lang w:val="en-US" w:eastAsia="en-US"/>
        </w:rPr>
        <w:t xml:space="preserve">(2019). </w:t>
      </w:r>
      <w:r w:rsidRPr="00BD028B">
        <w:rPr>
          <w:i/>
          <w:iCs/>
          <w:lang w:eastAsia="en-US"/>
        </w:rPr>
        <w:t>Implementation science in school wellness research: Applications and lessons learned</w:t>
      </w:r>
      <w:r>
        <w:rPr>
          <w:iCs/>
          <w:lang w:eastAsia="en-US"/>
        </w:rPr>
        <w:t xml:space="preserve">. Presentation to the Exercise Science Department at the Arnold School of Public Health, University of South Carolina, SC. </w:t>
      </w:r>
    </w:p>
    <w:p w14:paraId="5504C2FC" w14:textId="77777777" w:rsidR="006C3C1A" w:rsidRDefault="006C3C1A" w:rsidP="006C3C1A">
      <w:pPr>
        <w:rPr>
          <w:lang w:val="en-US"/>
        </w:rPr>
      </w:pPr>
    </w:p>
    <w:p w14:paraId="32B92985" w14:textId="7007FA8C" w:rsidR="006C3C1A" w:rsidRPr="00B751AC" w:rsidRDefault="006C3C1A" w:rsidP="006C3C1A">
      <w:pPr>
        <w:pStyle w:val="ListParagraph"/>
        <w:numPr>
          <w:ilvl w:val="0"/>
          <w:numId w:val="26"/>
        </w:numPr>
        <w:rPr>
          <w:lang w:val="en-US"/>
        </w:rPr>
      </w:pPr>
      <w:r w:rsidRPr="00B751AC">
        <w:rPr>
          <w:b/>
          <w:iCs/>
          <w:lang w:val="en-US" w:eastAsia="en-US"/>
        </w:rPr>
        <w:t xml:space="preserve">McLoughlin, G. M. </w:t>
      </w:r>
      <w:r w:rsidRPr="00B751AC">
        <w:rPr>
          <w:iCs/>
          <w:lang w:val="en-US" w:eastAsia="en-US"/>
        </w:rPr>
        <w:t xml:space="preserve">(2019). </w:t>
      </w:r>
      <w:r>
        <w:rPr>
          <w:i/>
          <w:iCs/>
          <w:lang w:eastAsia="en-US"/>
        </w:rPr>
        <w:t xml:space="preserve">Adapting implementation science principles to school-based obesity prevention interventions. </w:t>
      </w:r>
      <w:r>
        <w:rPr>
          <w:iCs/>
          <w:lang w:eastAsia="en-US"/>
        </w:rPr>
        <w:t xml:space="preserve">Presentation to the BRIDGES research </w:t>
      </w:r>
      <w:proofErr w:type="spellStart"/>
      <w:r>
        <w:rPr>
          <w:iCs/>
          <w:lang w:eastAsia="en-US"/>
        </w:rPr>
        <w:t>center</w:t>
      </w:r>
      <w:proofErr w:type="spellEnd"/>
      <w:r>
        <w:rPr>
          <w:iCs/>
          <w:lang w:eastAsia="en-US"/>
        </w:rPr>
        <w:t xml:space="preserve"> at the Northwestern University Feinberg School of Medicine</w:t>
      </w:r>
      <w:r w:rsidR="00606E70">
        <w:rPr>
          <w:iCs/>
          <w:lang w:eastAsia="en-US"/>
        </w:rPr>
        <w:t>, Chicago, IL</w:t>
      </w:r>
      <w:r>
        <w:rPr>
          <w:iCs/>
          <w:lang w:eastAsia="en-US"/>
        </w:rPr>
        <w:t>.</w:t>
      </w:r>
    </w:p>
    <w:p w14:paraId="047AA358" w14:textId="77777777" w:rsidR="006C3C1A" w:rsidRPr="00A536C0" w:rsidRDefault="006C3C1A" w:rsidP="006C3C1A">
      <w:pPr>
        <w:ind w:left="720"/>
        <w:rPr>
          <w:lang w:val="en-US"/>
        </w:rPr>
      </w:pPr>
    </w:p>
    <w:p w14:paraId="47B7BA5A" w14:textId="4190156B" w:rsidR="00934822" w:rsidRPr="003D0AFB" w:rsidRDefault="006C3C1A" w:rsidP="006C3C1A">
      <w:pPr>
        <w:numPr>
          <w:ilvl w:val="0"/>
          <w:numId w:val="26"/>
        </w:numPr>
        <w:rPr>
          <w:lang w:val="en-US"/>
        </w:rPr>
      </w:pPr>
      <w:r w:rsidRPr="00C40807">
        <w:rPr>
          <w:b/>
          <w:iCs/>
          <w:lang w:val="en-US" w:eastAsia="en-US"/>
        </w:rPr>
        <w:t>McLoughlin, G. M.</w:t>
      </w:r>
      <w:r>
        <w:rPr>
          <w:b/>
          <w:iCs/>
          <w:lang w:val="en-US" w:eastAsia="en-US"/>
        </w:rPr>
        <w:t xml:space="preserve"> </w:t>
      </w:r>
      <w:r>
        <w:rPr>
          <w:iCs/>
          <w:lang w:val="en-US" w:eastAsia="en-US"/>
        </w:rPr>
        <w:t xml:space="preserve">(2018). </w:t>
      </w:r>
      <w:r w:rsidRPr="00B41418">
        <w:rPr>
          <w:i/>
          <w:iCs/>
          <w:lang w:val="en-US" w:eastAsia="en-US"/>
        </w:rPr>
        <w:t>Research in school Settings: Lessons learned from the trenches.</w:t>
      </w:r>
      <w:r>
        <w:rPr>
          <w:i/>
          <w:iCs/>
          <w:lang w:val="en-US" w:eastAsia="en-US"/>
        </w:rPr>
        <w:t xml:space="preserve"> </w:t>
      </w:r>
      <w:r>
        <w:rPr>
          <w:iCs/>
          <w:lang w:val="en-US" w:eastAsia="en-US"/>
        </w:rPr>
        <w:t xml:space="preserve">Presentation to College of Sport faculty at Leeds Beckett University, Leeds, United Kingdom. </w:t>
      </w:r>
    </w:p>
    <w:p w14:paraId="28E89706" w14:textId="1CCEA675" w:rsidR="003D0AFB" w:rsidRPr="00AC6773" w:rsidRDefault="003D0AFB" w:rsidP="003D0AFB">
      <w:pPr>
        <w:keepLines/>
        <w:contextualSpacing/>
        <w:rPr>
          <w:b/>
          <w:lang w:val="en-US"/>
        </w:rPr>
      </w:pPr>
    </w:p>
    <w:p w14:paraId="7DF6897B" w14:textId="77777777" w:rsidR="003D0AFB" w:rsidRPr="00594EF6" w:rsidRDefault="003D0AFB" w:rsidP="003D0AFB">
      <w:pPr>
        <w:rPr>
          <w:lang w:val="en-US"/>
        </w:rPr>
        <w:sectPr w:rsidR="003D0AFB" w:rsidRPr="00594EF6" w:rsidSect="001132D7">
          <w:headerReference w:type="even" r:id="rId83"/>
          <w:headerReference w:type="default" r:id="rId84"/>
          <w:footerReference w:type="even" r:id="rId85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2452A62" w14:textId="2ED26D2E" w:rsidR="003D0AFB" w:rsidRDefault="003D0AFB" w:rsidP="003D0AFB">
      <w:pPr>
        <w:keepLines/>
        <w:contextualSpacing/>
        <w:rPr>
          <w:i/>
          <w:lang w:val="en-US"/>
        </w:rPr>
      </w:pPr>
      <w:r>
        <w:rPr>
          <w:i/>
          <w:lang w:val="en-US"/>
        </w:rPr>
        <w:t>Private Sector Organizations</w:t>
      </w:r>
    </w:p>
    <w:p w14:paraId="59B35899" w14:textId="77777777" w:rsidR="00DE7348" w:rsidRPr="003D0AFB" w:rsidRDefault="00DE7348" w:rsidP="003D0AFB">
      <w:pPr>
        <w:keepLines/>
        <w:contextualSpacing/>
        <w:rPr>
          <w:i/>
          <w:lang w:val="en-US"/>
        </w:rPr>
      </w:pPr>
    </w:p>
    <w:p w14:paraId="2F6174FF" w14:textId="46C4E4FE" w:rsidR="00C57A6B" w:rsidRDefault="00F628A4" w:rsidP="003D0AFB">
      <w:pPr>
        <w:keepLines/>
        <w:numPr>
          <w:ilvl w:val="0"/>
          <w:numId w:val="3"/>
        </w:numPr>
        <w:contextualSpacing/>
        <w:rPr>
          <w:iCs/>
          <w:lang w:val="en-US" w:eastAsia="en-US"/>
        </w:rPr>
      </w:pPr>
      <w:r w:rsidRPr="00520788">
        <w:rPr>
          <w:b/>
          <w:bCs/>
          <w:iCs/>
          <w:lang w:val="en-US" w:eastAsia="en-US"/>
        </w:rPr>
        <w:t>McLoughlin, G. M.</w:t>
      </w:r>
      <w:r w:rsidRPr="00520788">
        <w:rPr>
          <w:iCs/>
          <w:lang w:val="en-US" w:eastAsia="en-US"/>
        </w:rPr>
        <w:t xml:space="preserve"> </w:t>
      </w:r>
      <w:r>
        <w:rPr>
          <w:iCs/>
          <w:lang w:val="en-US" w:eastAsia="en-US"/>
        </w:rPr>
        <w:t>(202</w:t>
      </w:r>
      <w:r w:rsidR="009B1453">
        <w:rPr>
          <w:iCs/>
          <w:lang w:val="en-US" w:eastAsia="en-US"/>
        </w:rPr>
        <w:t>4</w:t>
      </w:r>
      <w:r w:rsidRPr="00F628A4">
        <w:rPr>
          <w:iCs/>
          <w:lang w:val="en-US" w:eastAsia="en-US"/>
        </w:rPr>
        <w:t>).</w:t>
      </w:r>
      <w:r>
        <w:rPr>
          <w:iCs/>
          <w:lang w:val="en-US" w:eastAsia="en-US"/>
        </w:rPr>
        <w:t xml:space="preserve"> </w:t>
      </w:r>
      <w:r w:rsidR="00B668A2" w:rsidRPr="00F628A4">
        <w:rPr>
          <w:i/>
          <w:lang w:val="en-US" w:eastAsia="en-US"/>
        </w:rPr>
        <w:t>Dissemination and Implementation Science - Opportunities for Behavioral Science</w:t>
      </w:r>
      <w:r w:rsidRPr="00F628A4">
        <w:rPr>
          <w:i/>
          <w:lang w:val="en-US" w:eastAsia="en-US"/>
        </w:rPr>
        <w:t xml:space="preserve">. </w:t>
      </w:r>
      <w:r>
        <w:rPr>
          <w:iCs/>
          <w:lang w:val="en-US" w:eastAsia="en-US"/>
        </w:rPr>
        <w:t>Workshop presented to Behavioral Insights Team – North America Office, Brooklyn NY (virtual.</w:t>
      </w:r>
    </w:p>
    <w:p w14:paraId="0878895E" w14:textId="77777777" w:rsidR="00F628A4" w:rsidRPr="00C57A6B" w:rsidRDefault="00F628A4" w:rsidP="00F628A4">
      <w:pPr>
        <w:keepLines/>
        <w:ind w:left="720"/>
        <w:contextualSpacing/>
        <w:rPr>
          <w:iCs/>
          <w:lang w:val="en-US" w:eastAsia="en-US"/>
        </w:rPr>
      </w:pPr>
    </w:p>
    <w:p w14:paraId="3375F981" w14:textId="035A043E" w:rsidR="005576D7" w:rsidRDefault="005576D7" w:rsidP="003D0AFB">
      <w:pPr>
        <w:keepLines/>
        <w:numPr>
          <w:ilvl w:val="0"/>
          <w:numId w:val="3"/>
        </w:numPr>
        <w:contextualSpacing/>
        <w:rPr>
          <w:iCs/>
          <w:lang w:val="en-US" w:eastAsia="en-US"/>
        </w:rPr>
      </w:pPr>
      <w:r w:rsidRPr="00520788">
        <w:rPr>
          <w:b/>
          <w:bCs/>
          <w:iCs/>
          <w:lang w:val="en-US" w:eastAsia="en-US"/>
        </w:rPr>
        <w:t>McLoughlin, G. M.</w:t>
      </w:r>
      <w:r w:rsidRPr="00520788">
        <w:rPr>
          <w:iCs/>
          <w:lang w:val="en-US" w:eastAsia="en-US"/>
        </w:rPr>
        <w:t xml:space="preserve"> </w:t>
      </w:r>
      <w:r>
        <w:rPr>
          <w:iCs/>
          <w:lang w:val="en-US" w:eastAsia="en-US"/>
        </w:rPr>
        <w:t>(2023</w:t>
      </w:r>
      <w:r w:rsidRPr="00F628A4">
        <w:rPr>
          <w:iCs/>
          <w:lang w:val="en-US" w:eastAsia="en-US"/>
        </w:rPr>
        <w:t>).</w:t>
      </w:r>
      <w:r w:rsidRPr="00774C67">
        <w:rPr>
          <w:i/>
          <w:lang w:val="en-US" w:eastAsia="en-US"/>
        </w:rPr>
        <w:t xml:space="preserve"> Implementation science and applications to financial management.</w:t>
      </w:r>
      <w:r>
        <w:rPr>
          <w:iCs/>
          <w:lang w:val="en-US" w:eastAsia="en-US"/>
        </w:rPr>
        <w:t xml:space="preserve"> </w:t>
      </w:r>
      <w:r w:rsidR="00520788">
        <w:rPr>
          <w:iCs/>
          <w:lang w:val="en-US" w:eastAsia="en-US"/>
        </w:rPr>
        <w:t>Workshop session presented to Edward Jones Corporation, St. Louis, MO (virtual).</w:t>
      </w:r>
    </w:p>
    <w:p w14:paraId="29205BF2" w14:textId="77777777" w:rsidR="00DF2771" w:rsidRPr="005576D7" w:rsidRDefault="00DF2771" w:rsidP="00DF2771">
      <w:pPr>
        <w:keepLines/>
        <w:ind w:left="720"/>
        <w:contextualSpacing/>
        <w:rPr>
          <w:iCs/>
          <w:lang w:val="en-US" w:eastAsia="en-US"/>
        </w:rPr>
      </w:pPr>
    </w:p>
    <w:p w14:paraId="7277DB53" w14:textId="7BBD97D0" w:rsidR="003D0AFB" w:rsidRDefault="003D0AFB" w:rsidP="003D0AFB">
      <w:pPr>
        <w:keepLines/>
        <w:numPr>
          <w:ilvl w:val="0"/>
          <w:numId w:val="3"/>
        </w:numPr>
        <w:contextualSpacing/>
        <w:rPr>
          <w:iCs/>
          <w:lang w:val="en-US" w:eastAsia="en-US"/>
        </w:rPr>
      </w:pPr>
      <w:r w:rsidRPr="00033A8F">
        <w:rPr>
          <w:b/>
          <w:iCs/>
          <w:lang w:val="en-US" w:eastAsia="en-US"/>
        </w:rPr>
        <w:t>McLoughlin, G. M.</w:t>
      </w:r>
      <w:r>
        <w:rPr>
          <w:iCs/>
          <w:lang w:val="en-US" w:eastAsia="en-US"/>
        </w:rPr>
        <w:t xml:space="preserve"> (2018). </w:t>
      </w:r>
      <w:r w:rsidRPr="00774C67">
        <w:rPr>
          <w:i/>
          <w:lang w:val="en-US" w:eastAsia="en-US"/>
        </w:rPr>
        <w:t>Health behavior and cognitive performance: Implications for the workplace.</w:t>
      </w:r>
      <w:r>
        <w:rPr>
          <w:iCs/>
          <w:lang w:val="en-US" w:eastAsia="en-US"/>
        </w:rPr>
        <w:t xml:space="preserve"> Corporate Wellness Presentation for Burns &amp; McDonnell Engineering Corporation, Chicago, IL.</w:t>
      </w:r>
    </w:p>
    <w:p w14:paraId="285937C3" w14:textId="77777777" w:rsidR="00972D88" w:rsidRDefault="00972D88" w:rsidP="00972D88">
      <w:pPr>
        <w:keepLines/>
        <w:ind w:left="720"/>
        <w:contextualSpacing/>
        <w:rPr>
          <w:iCs/>
          <w:lang w:val="en-US" w:eastAsia="en-US"/>
        </w:rPr>
      </w:pPr>
    </w:p>
    <w:p w14:paraId="72884F92" w14:textId="1B7779F2" w:rsidR="00972D88" w:rsidRDefault="00972D88" w:rsidP="003D0AFB">
      <w:pPr>
        <w:keepLines/>
        <w:numPr>
          <w:ilvl w:val="0"/>
          <w:numId w:val="3"/>
        </w:numPr>
        <w:contextualSpacing/>
        <w:rPr>
          <w:iCs/>
          <w:lang w:val="en-US" w:eastAsia="en-US"/>
        </w:rPr>
      </w:pPr>
      <w:r w:rsidRPr="00972D88">
        <w:rPr>
          <w:b/>
          <w:iCs/>
          <w:lang w:val="en-US" w:eastAsia="en-US"/>
        </w:rPr>
        <w:t xml:space="preserve">McLoughlin, G. M., </w:t>
      </w:r>
      <w:r>
        <w:rPr>
          <w:iCs/>
          <w:lang w:val="en-US" w:eastAsia="en-US"/>
        </w:rPr>
        <w:t xml:space="preserve">(2017). </w:t>
      </w:r>
      <w:r w:rsidRPr="00774C67">
        <w:rPr>
          <w:i/>
          <w:lang w:val="en-US" w:eastAsia="en-US"/>
        </w:rPr>
        <w:t>Badminton: The fundamentals and getting started</w:t>
      </w:r>
      <w:r>
        <w:rPr>
          <w:iCs/>
          <w:lang w:val="en-US" w:eastAsia="en-US"/>
        </w:rPr>
        <w:t xml:space="preserve">. Professional development presentation for Gopher Sports, Minneapolis, MN. </w:t>
      </w:r>
    </w:p>
    <w:p w14:paraId="7B25E44D" w14:textId="77777777" w:rsidR="003D0AFB" w:rsidRPr="00033A8F" w:rsidRDefault="003D0AFB" w:rsidP="003D0AFB">
      <w:pPr>
        <w:keepLines/>
        <w:ind w:left="720"/>
        <w:contextualSpacing/>
        <w:rPr>
          <w:iCs/>
          <w:lang w:val="en-US" w:eastAsia="en-US"/>
        </w:rPr>
      </w:pPr>
    </w:p>
    <w:p w14:paraId="77B46690" w14:textId="77777777" w:rsidR="003D0AFB" w:rsidRPr="00594EF6" w:rsidRDefault="003D0AFB" w:rsidP="003D0AFB">
      <w:pPr>
        <w:keepLines/>
        <w:numPr>
          <w:ilvl w:val="0"/>
          <w:numId w:val="3"/>
        </w:numPr>
        <w:contextualSpacing/>
        <w:rPr>
          <w:iCs/>
          <w:lang w:val="en-US" w:eastAsia="en-US"/>
        </w:rPr>
      </w:pPr>
      <w:r w:rsidRPr="00594EF6">
        <w:rPr>
          <w:b/>
          <w:iCs/>
          <w:lang w:val="en-US" w:eastAsia="en-US"/>
        </w:rPr>
        <w:t>McLoughlin, G. M.,</w:t>
      </w:r>
      <w:r w:rsidRPr="00594EF6">
        <w:rPr>
          <w:iCs/>
          <w:lang w:val="en-US" w:eastAsia="en-US"/>
        </w:rPr>
        <w:t xml:space="preserve"> Edwards, C. G., Covello, A., Walk, A. M., Woods, A. M., Graber, K. C., &amp; Khan, N. A. (2017). </w:t>
      </w:r>
      <w:r w:rsidRPr="00594EF6">
        <w:rPr>
          <w:i/>
          <w:iCs/>
          <w:lang w:val="en-US" w:eastAsia="en-US"/>
        </w:rPr>
        <w:t xml:space="preserve">The recess project: How the lunch-recess schedule affects nutrition consumption and recess activity. </w:t>
      </w:r>
      <w:r w:rsidRPr="00594EF6">
        <w:rPr>
          <w:iCs/>
          <w:lang w:val="en-US" w:eastAsia="en-US"/>
        </w:rPr>
        <w:t>Presentation to staff at Champaign Unit 4 Schools, Champaign, IL.</w:t>
      </w:r>
    </w:p>
    <w:p w14:paraId="5ECFA79C" w14:textId="77777777" w:rsidR="003D0AFB" w:rsidRPr="00594EF6" w:rsidRDefault="003D0AFB" w:rsidP="003D0AFB">
      <w:pPr>
        <w:keepLines/>
        <w:ind w:left="720"/>
        <w:contextualSpacing/>
        <w:rPr>
          <w:lang w:val="en-US"/>
        </w:rPr>
      </w:pPr>
    </w:p>
    <w:p w14:paraId="608A7C82" w14:textId="152C22C0" w:rsidR="003D0AFB" w:rsidRDefault="003D0AFB" w:rsidP="003D0AFB">
      <w:pPr>
        <w:keepLines/>
        <w:numPr>
          <w:ilvl w:val="0"/>
          <w:numId w:val="3"/>
        </w:numPr>
        <w:contextualSpacing/>
        <w:rPr>
          <w:lang w:val="en-US"/>
        </w:rPr>
      </w:pPr>
      <w:r w:rsidRPr="00594EF6">
        <w:rPr>
          <w:b/>
          <w:lang w:val="en-US"/>
        </w:rPr>
        <w:t>McLoughlin, G. M</w:t>
      </w:r>
      <w:r w:rsidRPr="00594EF6">
        <w:rPr>
          <w:lang w:val="en-US"/>
        </w:rPr>
        <w:t xml:space="preserve">. (2014). </w:t>
      </w:r>
      <w:r w:rsidRPr="00594EF6">
        <w:rPr>
          <w:i/>
          <w:lang w:val="en-US"/>
        </w:rPr>
        <w:t xml:space="preserve">How to make the most of your health: Maximizing hormonal changes </w:t>
      </w:r>
      <w:proofErr w:type="gramStart"/>
      <w:r w:rsidRPr="00594EF6">
        <w:rPr>
          <w:i/>
          <w:lang w:val="en-US"/>
        </w:rPr>
        <w:t>as a result of</w:t>
      </w:r>
      <w:proofErr w:type="gramEnd"/>
      <w:r w:rsidRPr="00594EF6">
        <w:rPr>
          <w:i/>
          <w:lang w:val="en-US"/>
        </w:rPr>
        <w:t xml:space="preserve"> exercise.</w:t>
      </w:r>
      <w:r w:rsidRPr="00594EF6">
        <w:rPr>
          <w:lang w:val="en-US"/>
        </w:rPr>
        <w:t xml:space="preserve"> Corporate Wellness Presentation for Patrick Engineering Corporation, Lisle, IL.</w:t>
      </w:r>
    </w:p>
    <w:p w14:paraId="3886D3F3" w14:textId="77777777" w:rsidR="003B5F7E" w:rsidRDefault="003B5F7E" w:rsidP="003B5F7E">
      <w:pPr>
        <w:keepLines/>
        <w:contextualSpacing/>
        <w:rPr>
          <w:bCs/>
          <w:lang w:val="en-US"/>
        </w:rPr>
      </w:pPr>
    </w:p>
    <w:p w14:paraId="07B2D692" w14:textId="1EF4C433" w:rsidR="00AD50B1" w:rsidRPr="006F0F41" w:rsidRDefault="00AD50B1" w:rsidP="003B5F7E">
      <w:pPr>
        <w:keepLines/>
        <w:contextualSpacing/>
        <w:rPr>
          <w:b/>
          <w:lang w:val="en-US"/>
        </w:rPr>
      </w:pPr>
      <w:r w:rsidRPr="006F0F41">
        <w:rPr>
          <w:b/>
          <w:lang w:val="en-US"/>
        </w:rPr>
        <w:t>Media Coverage</w:t>
      </w:r>
    </w:p>
    <w:p w14:paraId="3576F321" w14:textId="77777777" w:rsidR="00AD50B1" w:rsidRDefault="00AD50B1" w:rsidP="003B5F7E">
      <w:pPr>
        <w:keepLines/>
        <w:contextualSpacing/>
        <w:rPr>
          <w:bCs/>
          <w:lang w:val="en-US"/>
        </w:rPr>
      </w:pPr>
    </w:p>
    <w:p w14:paraId="487AAC43" w14:textId="7C59CF52" w:rsidR="003F2490" w:rsidRDefault="003F2490" w:rsidP="00D228F6">
      <w:pPr>
        <w:pStyle w:val="ListParagraph"/>
        <w:keepLines/>
        <w:numPr>
          <w:ilvl w:val="0"/>
          <w:numId w:val="30"/>
        </w:numPr>
        <w:rPr>
          <w:bCs/>
          <w:lang w:val="en-US"/>
        </w:rPr>
      </w:pPr>
      <w:r>
        <w:rPr>
          <w:bCs/>
          <w:lang w:val="en-US"/>
        </w:rPr>
        <w:t xml:space="preserve">2023 Temple News Story on NIH Grant: </w:t>
      </w:r>
      <w:hyperlink r:id="rId86" w:history="1">
        <w:r w:rsidR="004E0915" w:rsidRPr="000F25D6">
          <w:rPr>
            <w:rStyle w:val="Hyperlink"/>
            <w:bCs/>
            <w:lang w:val="en-US"/>
          </w:rPr>
          <w:t>https://temple-news.com/why-arent-philly-students-eating/</w:t>
        </w:r>
      </w:hyperlink>
      <w:r w:rsidR="004E0915">
        <w:rPr>
          <w:bCs/>
          <w:lang w:val="en-US"/>
        </w:rPr>
        <w:t xml:space="preserve"> </w:t>
      </w:r>
    </w:p>
    <w:p w14:paraId="7029D675" w14:textId="5886DA89" w:rsidR="003E1DD4" w:rsidRDefault="00D07C4E" w:rsidP="00D228F6">
      <w:pPr>
        <w:pStyle w:val="ListParagraph"/>
        <w:keepLines/>
        <w:numPr>
          <w:ilvl w:val="0"/>
          <w:numId w:val="30"/>
        </w:numPr>
        <w:rPr>
          <w:bCs/>
          <w:lang w:val="en-US"/>
        </w:rPr>
      </w:pPr>
      <w:r>
        <w:rPr>
          <w:bCs/>
          <w:lang w:val="en-US"/>
        </w:rPr>
        <w:lastRenderedPageBreak/>
        <w:t>2023</w:t>
      </w:r>
      <w:r w:rsidR="00FD6519">
        <w:rPr>
          <w:bCs/>
          <w:lang w:val="en-US"/>
        </w:rPr>
        <w:t xml:space="preserve"> Hohenheim Declaration on School Meals: </w:t>
      </w:r>
      <w:hyperlink r:id="rId87" w:history="1">
        <w:r w:rsidR="006D172C" w:rsidRPr="007F02C4">
          <w:rPr>
            <w:rStyle w:val="Hyperlink"/>
            <w:bCs/>
            <w:lang w:val="en-US"/>
          </w:rPr>
          <w:t>https://cph.temple.edu/about/news-events/news/mcloughlin-signs-hohenheim-declaration-calling-accessible-school-lunches</w:t>
        </w:r>
      </w:hyperlink>
      <w:r w:rsidR="003E1DD4">
        <w:rPr>
          <w:bCs/>
          <w:lang w:val="en-US"/>
        </w:rPr>
        <w:t xml:space="preserve"> </w:t>
      </w:r>
    </w:p>
    <w:p w14:paraId="2EECF10A" w14:textId="661B1117" w:rsidR="00AD50B1" w:rsidRDefault="00D07C4E" w:rsidP="00D228F6">
      <w:pPr>
        <w:pStyle w:val="ListParagraph"/>
        <w:keepLines/>
        <w:numPr>
          <w:ilvl w:val="0"/>
          <w:numId w:val="30"/>
        </w:numPr>
        <w:rPr>
          <w:bCs/>
          <w:lang w:val="en-US"/>
        </w:rPr>
      </w:pPr>
      <w:r>
        <w:rPr>
          <w:bCs/>
          <w:lang w:val="en-US"/>
        </w:rPr>
        <w:t xml:space="preserve">2023 Billy Penn Article on NIH Grant: </w:t>
      </w:r>
      <w:hyperlink r:id="rId88" w:history="1">
        <w:r w:rsidRPr="007F02C4">
          <w:rPr>
            <w:rStyle w:val="Hyperlink"/>
            <w:bCs/>
            <w:lang w:val="en-US"/>
          </w:rPr>
          <w:t>https://billypenn.com/2023/08/31/philadelphia-school-lunch-temple-study-boost-participation/</w:t>
        </w:r>
      </w:hyperlink>
    </w:p>
    <w:p w14:paraId="5B0616B1" w14:textId="2562A4B1" w:rsidR="006F0F41" w:rsidRDefault="00D07C4E" w:rsidP="00D228F6">
      <w:pPr>
        <w:pStyle w:val="ListParagraph"/>
        <w:keepLines/>
        <w:numPr>
          <w:ilvl w:val="0"/>
          <w:numId w:val="30"/>
        </w:numPr>
        <w:rPr>
          <w:bCs/>
          <w:lang w:val="en-US"/>
        </w:rPr>
      </w:pPr>
      <w:r>
        <w:rPr>
          <w:bCs/>
          <w:lang w:val="en-US"/>
        </w:rPr>
        <w:t xml:space="preserve">2023 Temple Press Release on School Meals: </w:t>
      </w:r>
      <w:hyperlink r:id="rId89" w:history="1">
        <w:r w:rsidRPr="007F02C4">
          <w:rPr>
            <w:rStyle w:val="Hyperlink"/>
            <w:bCs/>
            <w:lang w:val="en-US"/>
          </w:rPr>
          <w:t>https://cph.temple.edu/about/news-events/news/study-will-help-schools-maximize-student-meal-programs</w:t>
        </w:r>
      </w:hyperlink>
      <w:r w:rsidR="007B53E3">
        <w:rPr>
          <w:bCs/>
          <w:lang w:val="en-US"/>
        </w:rPr>
        <w:t xml:space="preserve"> </w:t>
      </w:r>
    </w:p>
    <w:p w14:paraId="1B2B02FB" w14:textId="5B932A89" w:rsidR="007C67E0" w:rsidRPr="00D228F6" w:rsidRDefault="00D07C4E" w:rsidP="00D228F6">
      <w:pPr>
        <w:pStyle w:val="ListParagraph"/>
        <w:keepLines/>
        <w:numPr>
          <w:ilvl w:val="0"/>
          <w:numId w:val="30"/>
        </w:numPr>
        <w:rPr>
          <w:bCs/>
          <w:lang w:val="en-US"/>
        </w:rPr>
      </w:pPr>
      <w:r>
        <w:rPr>
          <w:bCs/>
          <w:lang w:val="en-US"/>
        </w:rPr>
        <w:t xml:space="preserve">2020 BBC World Service Podcast: </w:t>
      </w:r>
      <w:hyperlink r:id="rId90" w:history="1">
        <w:r w:rsidRPr="007F02C4">
          <w:rPr>
            <w:rStyle w:val="Hyperlink"/>
            <w:bCs/>
            <w:lang w:val="en-US"/>
          </w:rPr>
          <w:t>https://www.bbc.co.uk/programmes/w3cszjr7</w:t>
        </w:r>
      </w:hyperlink>
      <w:r w:rsidR="007C67E0">
        <w:rPr>
          <w:bCs/>
          <w:lang w:val="en-US"/>
        </w:rPr>
        <w:t xml:space="preserve"> </w:t>
      </w:r>
    </w:p>
    <w:p w14:paraId="1FB5F333" w14:textId="77777777" w:rsidR="001B1D0C" w:rsidRPr="00E96BCD" w:rsidRDefault="001B1D0C" w:rsidP="001B1D0C">
      <w:pPr>
        <w:keepLines/>
        <w:contextualSpacing/>
        <w:rPr>
          <w:b/>
          <w:bCs/>
          <w:u w:val="single"/>
          <w:lang w:val="en-US"/>
        </w:rPr>
      </w:pPr>
    </w:p>
    <w:p w14:paraId="57043D98" w14:textId="77777777" w:rsidR="00044E10" w:rsidRPr="00594EF6" w:rsidRDefault="00044E10" w:rsidP="00044E10">
      <w:pPr>
        <w:keepLines/>
        <w:pBdr>
          <w:top w:val="single" w:sz="8" w:space="1" w:color="auto"/>
        </w:pBdr>
        <w:contextualSpacing/>
        <w:rPr>
          <w:lang w:val="en-US"/>
        </w:rPr>
      </w:pPr>
    </w:p>
    <w:p w14:paraId="58BBD765" w14:textId="77777777" w:rsidR="00044E10" w:rsidRPr="00594EF6" w:rsidRDefault="00044E10" w:rsidP="00044E10">
      <w:pPr>
        <w:keepLines/>
        <w:contextualSpacing/>
        <w:rPr>
          <w:lang w:val="en-US"/>
        </w:rPr>
        <w:sectPr w:rsidR="00044E10" w:rsidRPr="00594EF6" w:rsidSect="001132D7">
          <w:headerReference w:type="even" r:id="rId91"/>
          <w:headerReference w:type="default" r:id="rId92"/>
          <w:footerReference w:type="even" r:id="rId93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E99E630" w14:textId="2E092327" w:rsidR="008D3519" w:rsidRDefault="008D6989" w:rsidP="004461E0">
      <w:pPr>
        <w:keepLines/>
        <w:contextualSpacing/>
        <w:rPr>
          <w:b/>
          <w:bCs/>
          <w:lang w:val="en-US"/>
        </w:rPr>
      </w:pPr>
      <w:r>
        <w:rPr>
          <w:b/>
          <w:bCs/>
          <w:lang w:val="en-US"/>
        </w:rPr>
        <w:t xml:space="preserve">Conference </w:t>
      </w:r>
      <w:r w:rsidR="000A4DCA" w:rsidRPr="000D3ABB">
        <w:rPr>
          <w:b/>
          <w:bCs/>
          <w:lang w:val="en-US"/>
        </w:rPr>
        <w:t>Presentations (</w:t>
      </w:r>
      <w:r w:rsidR="00FC37C8">
        <w:rPr>
          <w:b/>
          <w:bCs/>
          <w:lang w:val="en-US"/>
        </w:rPr>
        <w:t xml:space="preserve">published abstract information </w:t>
      </w:r>
      <w:proofErr w:type="gramStart"/>
      <w:r w:rsidR="00FC37C8">
        <w:rPr>
          <w:b/>
          <w:bCs/>
          <w:lang w:val="en-US"/>
        </w:rPr>
        <w:t>included;</w:t>
      </w:r>
      <w:proofErr w:type="gramEnd"/>
      <w:r w:rsidR="0046476C">
        <w:rPr>
          <w:b/>
          <w:bCs/>
          <w:lang w:val="en-US"/>
        </w:rPr>
        <w:t xml:space="preserve"> * denotes oral presentation</w:t>
      </w:r>
      <w:r w:rsidR="004016C7">
        <w:rPr>
          <w:b/>
          <w:bCs/>
          <w:lang w:val="en-US"/>
        </w:rPr>
        <w:t>; ** denotes keynote or “highlighted” speaker</w:t>
      </w:r>
      <w:r w:rsidR="00353994">
        <w:rPr>
          <w:b/>
          <w:bCs/>
          <w:lang w:val="en-US"/>
        </w:rPr>
        <w:t xml:space="preserve">; </w:t>
      </w:r>
      <w:r w:rsidR="007F3A97">
        <w:rPr>
          <w:b/>
          <w:bCs/>
          <w:lang w:val="en-US"/>
        </w:rPr>
        <w:t>*** denotes mentee author</w:t>
      </w:r>
      <w:r w:rsidR="000A4DCA" w:rsidRPr="000D3ABB">
        <w:rPr>
          <w:b/>
          <w:bCs/>
          <w:lang w:val="en-US"/>
        </w:rPr>
        <w:t>)</w:t>
      </w:r>
    </w:p>
    <w:p w14:paraId="17CCB216" w14:textId="77777777" w:rsidR="007C48FF" w:rsidRPr="007C48FF" w:rsidRDefault="007C48FF" w:rsidP="007C48FF">
      <w:pPr>
        <w:tabs>
          <w:tab w:val="left" w:pos="971"/>
        </w:tabs>
        <w:rPr>
          <w:bCs/>
          <w:lang w:val="en-US"/>
        </w:rPr>
      </w:pPr>
    </w:p>
    <w:p w14:paraId="340E7407" w14:textId="6E3FAAA8" w:rsidR="007F3A97" w:rsidRPr="007F3A97" w:rsidRDefault="007F3A97" w:rsidP="00651DCD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>
        <w:rPr>
          <w:bCs/>
        </w:rPr>
        <w:t xml:space="preserve">Yohannes, </w:t>
      </w:r>
      <w:proofErr w:type="gramStart"/>
      <w:r>
        <w:rPr>
          <w:bCs/>
        </w:rPr>
        <w:t>Y.,</w:t>
      </w:r>
      <w:r w:rsidR="006A1D92">
        <w:rPr>
          <w:bCs/>
        </w:rPr>
        <w:t>*</w:t>
      </w:r>
      <w:proofErr w:type="gramEnd"/>
      <w:r w:rsidR="006A1D92">
        <w:rPr>
          <w:bCs/>
        </w:rPr>
        <w:t>**</w:t>
      </w:r>
      <w:r>
        <w:rPr>
          <w:bCs/>
        </w:rPr>
        <w:t xml:space="preserve"> Kerstetter, M., &amp; </w:t>
      </w:r>
      <w:r w:rsidRPr="007F3A97">
        <w:rPr>
          <w:b/>
        </w:rPr>
        <w:t xml:space="preserve">McLoughlin, G. M. </w:t>
      </w:r>
      <w:r>
        <w:rPr>
          <w:bCs/>
        </w:rPr>
        <w:t xml:space="preserve">(2024). </w:t>
      </w:r>
      <w:r w:rsidRPr="007F3A97">
        <w:rPr>
          <w:bCs/>
          <w:i/>
          <w:iCs/>
        </w:rPr>
        <w:t>Establishing a Community Advisory Board to Improve Equitable Dissemination of Research Evidence.</w:t>
      </w:r>
      <w:r>
        <w:rPr>
          <w:bCs/>
        </w:rPr>
        <w:t xml:space="preserve"> Poster presented at the </w:t>
      </w:r>
      <w:r w:rsidR="007169CF">
        <w:rPr>
          <w:bCs/>
        </w:rPr>
        <w:t xml:space="preserve">annual </w:t>
      </w:r>
      <w:r>
        <w:rPr>
          <w:bCs/>
        </w:rPr>
        <w:t>College of Physicians Student Poster event, Philadelphia, USA.</w:t>
      </w:r>
    </w:p>
    <w:p w14:paraId="0743906D" w14:textId="77777777" w:rsidR="007F3A97" w:rsidRPr="007F3A97" w:rsidRDefault="007F3A97" w:rsidP="007F3A97">
      <w:pPr>
        <w:pStyle w:val="ListParagraph"/>
        <w:tabs>
          <w:tab w:val="left" w:pos="971"/>
        </w:tabs>
        <w:rPr>
          <w:bCs/>
          <w:lang w:val="en-US"/>
        </w:rPr>
      </w:pPr>
    </w:p>
    <w:p w14:paraId="2624033B" w14:textId="405CC3B4" w:rsidR="007F3A97" w:rsidRPr="007F3A97" w:rsidRDefault="007F3A97" w:rsidP="007F3A97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>
        <w:rPr>
          <w:bCs/>
        </w:rPr>
        <w:t xml:space="preserve">Kerstetter, </w:t>
      </w:r>
      <w:proofErr w:type="gramStart"/>
      <w:r>
        <w:rPr>
          <w:bCs/>
        </w:rPr>
        <w:t>M.,</w:t>
      </w:r>
      <w:r w:rsidR="006A1D92">
        <w:rPr>
          <w:bCs/>
        </w:rPr>
        <w:t>*</w:t>
      </w:r>
      <w:proofErr w:type="gramEnd"/>
      <w:r w:rsidR="006A1D92">
        <w:rPr>
          <w:bCs/>
        </w:rPr>
        <w:t>**</w:t>
      </w:r>
      <w:r>
        <w:rPr>
          <w:bCs/>
        </w:rPr>
        <w:t xml:space="preserve"> Yohannes, Y., &amp; </w:t>
      </w:r>
      <w:r w:rsidRPr="007F3A97">
        <w:rPr>
          <w:b/>
        </w:rPr>
        <w:t xml:space="preserve">McLoughlin, G. M. </w:t>
      </w:r>
      <w:r>
        <w:rPr>
          <w:bCs/>
        </w:rPr>
        <w:t xml:space="preserve">(2024). </w:t>
      </w:r>
      <w:r w:rsidR="007169CF">
        <w:rPr>
          <w:bCs/>
          <w:i/>
          <w:iCs/>
        </w:rPr>
        <w:t xml:space="preserve">Mixed methods </w:t>
      </w:r>
      <w:proofErr w:type="gramStart"/>
      <w:r w:rsidR="007169CF">
        <w:rPr>
          <w:bCs/>
          <w:i/>
          <w:iCs/>
        </w:rPr>
        <w:t>needs</w:t>
      </w:r>
      <w:proofErr w:type="gramEnd"/>
      <w:r w:rsidR="007169CF">
        <w:rPr>
          <w:bCs/>
          <w:i/>
          <w:iCs/>
        </w:rPr>
        <w:t xml:space="preserve"> assessment of Universal School Meals implementation</w:t>
      </w:r>
      <w:r w:rsidRPr="007F3A97">
        <w:rPr>
          <w:bCs/>
          <w:i/>
          <w:iCs/>
        </w:rPr>
        <w:t>.</w:t>
      </w:r>
      <w:r>
        <w:rPr>
          <w:bCs/>
        </w:rPr>
        <w:t xml:space="preserve"> Poster presented at the</w:t>
      </w:r>
      <w:r w:rsidR="007169CF">
        <w:rPr>
          <w:bCs/>
        </w:rPr>
        <w:t xml:space="preserve"> annual</w:t>
      </w:r>
      <w:r>
        <w:rPr>
          <w:bCs/>
        </w:rPr>
        <w:t xml:space="preserve"> College of Physicians Student Poster event, Philadelphia, USA.</w:t>
      </w:r>
    </w:p>
    <w:p w14:paraId="6693843D" w14:textId="77777777" w:rsidR="007F3A97" w:rsidRPr="007F3A97" w:rsidRDefault="007F3A97" w:rsidP="007F3A97">
      <w:pPr>
        <w:pStyle w:val="ListParagraph"/>
        <w:tabs>
          <w:tab w:val="left" w:pos="971"/>
        </w:tabs>
        <w:rPr>
          <w:bCs/>
          <w:lang w:val="en-US"/>
        </w:rPr>
      </w:pPr>
    </w:p>
    <w:p w14:paraId="5D500E94" w14:textId="2F964CD6" w:rsidR="004016C7" w:rsidRDefault="004016C7" w:rsidP="00651DCD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 w:rsidRPr="001E3402">
        <w:rPr>
          <w:b/>
          <w:lang w:val="en-US"/>
        </w:rPr>
        <w:t xml:space="preserve">McLoughlin, G. </w:t>
      </w:r>
      <w:proofErr w:type="gramStart"/>
      <w:r w:rsidRPr="001E3402">
        <w:rPr>
          <w:b/>
          <w:lang w:val="en-US"/>
        </w:rPr>
        <w:t>M.,</w:t>
      </w:r>
      <w:r w:rsidR="001E3402" w:rsidRPr="001E3402">
        <w:rPr>
          <w:b/>
          <w:lang w:val="en-US"/>
        </w:rPr>
        <w:t>*</w:t>
      </w:r>
      <w:proofErr w:type="gramEnd"/>
      <w:r w:rsidR="001E3402" w:rsidRPr="001E3402">
        <w:rPr>
          <w:b/>
          <w:lang w:val="en-US"/>
        </w:rPr>
        <w:t>*</w:t>
      </w:r>
      <w:r w:rsidR="001E3402">
        <w:rPr>
          <w:bCs/>
          <w:lang w:val="en-US"/>
        </w:rPr>
        <w:t xml:space="preserve"> (2024).</w:t>
      </w:r>
      <w:r w:rsidR="001E3402" w:rsidRPr="009F737F">
        <w:rPr>
          <w:bCs/>
          <w:i/>
          <w:iCs/>
          <w:lang w:val="en-US"/>
        </w:rPr>
        <w:t xml:space="preserve"> </w:t>
      </w:r>
      <w:r w:rsidR="00702DAD" w:rsidRPr="009F737F">
        <w:rPr>
          <w:bCs/>
          <w:i/>
          <w:iCs/>
          <w:lang w:val="en-US"/>
        </w:rPr>
        <w:t>Using implementation science to measure policy impact through a health equity lens.</w:t>
      </w:r>
      <w:r w:rsidR="00702DAD">
        <w:rPr>
          <w:bCs/>
          <w:lang w:val="en-US"/>
        </w:rPr>
        <w:t xml:space="preserve"> </w:t>
      </w:r>
      <w:r w:rsidR="00587885">
        <w:rPr>
          <w:bCs/>
          <w:lang w:val="en-US"/>
        </w:rPr>
        <w:t xml:space="preserve">Paper presented at the International Whole School Physical Activity </w:t>
      </w:r>
      <w:r w:rsidR="009F737F">
        <w:rPr>
          <w:bCs/>
          <w:lang w:val="en-US"/>
        </w:rPr>
        <w:t xml:space="preserve">conference, Bradford, UK. </w:t>
      </w:r>
    </w:p>
    <w:p w14:paraId="16C7BD48" w14:textId="77777777" w:rsidR="001E3402" w:rsidRPr="004016C7" w:rsidRDefault="001E3402" w:rsidP="001E3402">
      <w:pPr>
        <w:pStyle w:val="ListParagraph"/>
        <w:tabs>
          <w:tab w:val="left" w:pos="971"/>
        </w:tabs>
        <w:rPr>
          <w:bCs/>
          <w:lang w:val="en-US"/>
        </w:rPr>
      </w:pPr>
    </w:p>
    <w:p w14:paraId="499CEB57" w14:textId="12ABA11A" w:rsidR="000F227A" w:rsidRPr="000F227A" w:rsidRDefault="000F227A" w:rsidP="00651DCD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 w:rsidRPr="00CC49D2">
        <w:rPr>
          <w:b/>
          <w:bCs/>
        </w:rPr>
        <w:t>McLoughlin, G. M.,</w:t>
      </w:r>
      <w:r>
        <w:t xml:space="preserve"> Singleton, C. R., Walsh-Bailey, C., Inman, R., &amp; Turner, L. </w:t>
      </w:r>
      <w:r w:rsidR="001D5A02" w:rsidRPr="00A331EC">
        <w:rPr>
          <w:i/>
          <w:iCs/>
        </w:rPr>
        <w:t>Assessing Policy Implementation through a Health Equity Lens: Findings from a 2-year Measurement Development Study.</w:t>
      </w:r>
      <w:r w:rsidR="001D5A02">
        <w:t xml:space="preserve"> Poster Presented at the </w:t>
      </w:r>
      <w:r w:rsidR="00A331EC">
        <w:t>45</w:t>
      </w:r>
      <w:r w:rsidR="00A331EC" w:rsidRPr="00A331EC">
        <w:rPr>
          <w:vertAlign w:val="superscript"/>
        </w:rPr>
        <w:t>th</w:t>
      </w:r>
      <w:r w:rsidR="00A331EC">
        <w:t xml:space="preserve"> Annual Meeting of the Society for Behavioral Medicine, Philadelphia, USA. </w:t>
      </w:r>
    </w:p>
    <w:p w14:paraId="73687609" w14:textId="77777777" w:rsidR="000F227A" w:rsidRPr="000F227A" w:rsidRDefault="000F227A" w:rsidP="000F227A">
      <w:pPr>
        <w:pStyle w:val="ListParagraph"/>
        <w:tabs>
          <w:tab w:val="left" w:pos="971"/>
        </w:tabs>
        <w:rPr>
          <w:bCs/>
          <w:lang w:val="en-US"/>
        </w:rPr>
      </w:pPr>
    </w:p>
    <w:p w14:paraId="783A794E" w14:textId="10D800A1" w:rsidR="00442CA9" w:rsidRPr="00442CA9" w:rsidRDefault="004E550A" w:rsidP="00651DCD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 w:rsidRPr="004E550A">
        <w:rPr>
          <w:b/>
          <w:lang w:val="en-US"/>
        </w:rPr>
        <w:t>McLoughlin, G. M.,</w:t>
      </w:r>
      <w:r w:rsidRPr="004E550A">
        <w:rPr>
          <w:bCs/>
          <w:lang w:val="en-US"/>
        </w:rPr>
        <w:t xml:space="preserve"> Hangoma, P</w:t>
      </w:r>
      <w:r>
        <w:rPr>
          <w:bCs/>
          <w:lang w:val="en-US"/>
        </w:rPr>
        <w:t>.</w:t>
      </w:r>
      <w:r w:rsidRPr="004E550A">
        <w:rPr>
          <w:bCs/>
          <w:lang w:val="en-US"/>
        </w:rPr>
        <w:t xml:space="preserve">, Kostelecky, </w:t>
      </w:r>
      <w:r>
        <w:rPr>
          <w:bCs/>
          <w:lang w:val="en-US"/>
        </w:rPr>
        <w:t>S.</w:t>
      </w:r>
      <w:r w:rsidRPr="004E550A">
        <w:rPr>
          <w:bCs/>
          <w:lang w:val="en-US"/>
        </w:rPr>
        <w:t>, Morris, K., Schultz, L., &amp; Bundy, D</w:t>
      </w:r>
      <w:r>
        <w:rPr>
          <w:bCs/>
          <w:lang w:val="en-US"/>
        </w:rPr>
        <w:t xml:space="preserve">. (2023). </w:t>
      </w:r>
      <w:r w:rsidR="009F2FD1" w:rsidRPr="00A42DD4">
        <w:rPr>
          <w:bCs/>
          <w:i/>
          <w:iCs/>
          <w:lang w:val="en-US"/>
        </w:rPr>
        <w:t>Building capacity for school nutrition and health research worldwide through a global community of practice</w:t>
      </w:r>
      <w:r w:rsidR="009F2FD1">
        <w:rPr>
          <w:bCs/>
          <w:lang w:val="en-US"/>
        </w:rPr>
        <w:t>. Poster Presented at the 5</w:t>
      </w:r>
      <w:r w:rsidR="009F2FD1" w:rsidRPr="009F2FD1">
        <w:rPr>
          <w:bCs/>
          <w:vertAlign w:val="superscript"/>
          <w:lang w:val="en-US"/>
        </w:rPr>
        <w:t>th</w:t>
      </w:r>
      <w:r w:rsidR="009F2FD1">
        <w:rPr>
          <w:bCs/>
          <w:lang w:val="en-US"/>
        </w:rPr>
        <w:t xml:space="preserve"> conference on Hidden Hunger at the University of Hohenheim, Stuttgart, Germany.</w:t>
      </w:r>
    </w:p>
    <w:p w14:paraId="7260F45E" w14:textId="77777777" w:rsidR="00442CA9" w:rsidRPr="00442CA9" w:rsidRDefault="00442CA9" w:rsidP="00442CA9">
      <w:pPr>
        <w:pStyle w:val="ListParagraph"/>
        <w:tabs>
          <w:tab w:val="left" w:pos="971"/>
        </w:tabs>
        <w:rPr>
          <w:bCs/>
          <w:lang w:val="en-US"/>
        </w:rPr>
      </w:pPr>
    </w:p>
    <w:p w14:paraId="3516644D" w14:textId="764C90EE" w:rsidR="00651DCD" w:rsidRDefault="00FF1845" w:rsidP="00651DCD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 w:rsidRPr="00092BB9">
        <w:rPr>
          <w:b/>
          <w:szCs w:val="20"/>
        </w:rPr>
        <w:t>McLoughlin, G. M</w:t>
      </w:r>
      <w:r>
        <w:rPr>
          <w:bCs/>
          <w:szCs w:val="20"/>
        </w:rPr>
        <w:t>.</w:t>
      </w:r>
      <w:r w:rsidR="00D81DEB">
        <w:rPr>
          <w:bCs/>
          <w:szCs w:val="20"/>
        </w:rPr>
        <w:t>*</w:t>
      </w:r>
      <w:r>
        <w:rPr>
          <w:bCs/>
          <w:szCs w:val="20"/>
        </w:rPr>
        <w:t xml:space="preserve"> (2023). </w:t>
      </w:r>
      <w:r w:rsidR="00651DCD" w:rsidRPr="00B51FF8">
        <w:rPr>
          <w:bCs/>
          <w:i/>
          <w:iCs/>
          <w:lang w:val="en-US"/>
        </w:rPr>
        <w:t>Enhancing sustainability of school wellness initiatives: Lessons learned from ongoing dissemination</w:t>
      </w:r>
      <w:r w:rsidR="00651DCD">
        <w:rPr>
          <w:bCs/>
          <w:lang w:val="en-US"/>
        </w:rPr>
        <w:t>.</w:t>
      </w:r>
      <w:r w:rsidR="00946DF4">
        <w:rPr>
          <w:bCs/>
          <w:lang w:val="en-US"/>
        </w:rPr>
        <w:t xml:space="preserve"> </w:t>
      </w:r>
      <w:r w:rsidR="00D81DEB">
        <w:rPr>
          <w:bCs/>
          <w:lang w:val="en-US"/>
        </w:rPr>
        <w:t>Symposium presented at the annual mee</w:t>
      </w:r>
      <w:r w:rsidR="009A19BA">
        <w:rPr>
          <w:bCs/>
          <w:lang w:val="en-US"/>
        </w:rPr>
        <w:t>ting for the International Society of Behavioral Nutrition and Physical Activity (ISBNPA)</w:t>
      </w:r>
      <w:r w:rsidR="000561C8">
        <w:rPr>
          <w:bCs/>
          <w:lang w:val="en-US"/>
        </w:rPr>
        <w:t>, Uppsala, Sweden.</w:t>
      </w:r>
    </w:p>
    <w:p w14:paraId="745A490A" w14:textId="77777777" w:rsidR="00830326" w:rsidRDefault="00830326" w:rsidP="00830326">
      <w:pPr>
        <w:pStyle w:val="ListParagraph"/>
        <w:tabs>
          <w:tab w:val="left" w:pos="971"/>
        </w:tabs>
        <w:rPr>
          <w:bCs/>
          <w:lang w:val="en-US"/>
        </w:rPr>
      </w:pPr>
    </w:p>
    <w:p w14:paraId="326C8A21" w14:textId="280BFFF3" w:rsidR="005A13A1" w:rsidRPr="00FB2E7F" w:rsidRDefault="005A13A1" w:rsidP="00FB2E7F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lang w:val="en-US"/>
        </w:rPr>
      </w:pPr>
      <w:r>
        <w:rPr>
          <w:b/>
          <w:szCs w:val="20"/>
        </w:rPr>
        <w:t>McLoughlin, G</w:t>
      </w:r>
      <w:r w:rsidRPr="008D4F30">
        <w:rPr>
          <w:b/>
          <w:lang w:val="en-US"/>
        </w:rPr>
        <w:t xml:space="preserve">. </w:t>
      </w:r>
      <w:proofErr w:type="gramStart"/>
      <w:r w:rsidRPr="008D4F30">
        <w:rPr>
          <w:b/>
          <w:lang w:val="en-US"/>
        </w:rPr>
        <w:t>M.,</w:t>
      </w:r>
      <w:r w:rsidR="008D4F30">
        <w:rPr>
          <w:bCs/>
        </w:rPr>
        <w:t>*</w:t>
      </w:r>
      <w:proofErr w:type="gramEnd"/>
      <w:r w:rsidRPr="008D4F30">
        <w:rPr>
          <w:bCs/>
        </w:rPr>
        <w:t xml:space="preserve"> </w:t>
      </w:r>
      <w:r w:rsidR="00FB2E7F" w:rsidRPr="00FB2E7F">
        <w:rPr>
          <w:bCs/>
        </w:rPr>
        <w:t>Walsh-Bailey, C., Inman, R., Singleton, C. R., &amp; Turner, L.</w:t>
      </w:r>
      <w:r w:rsidR="00FB2E7F">
        <w:rPr>
          <w:bCs/>
        </w:rPr>
        <w:t xml:space="preserve"> (2023). </w:t>
      </w:r>
      <w:r w:rsidR="00830326" w:rsidRPr="00FB2E7F">
        <w:rPr>
          <w:bCs/>
          <w:i/>
          <w:iCs/>
          <w:lang w:val="en-US"/>
        </w:rPr>
        <w:t xml:space="preserve">Investigating implementation of school health policies through a health equity lens: Study protocol and initial findings. </w:t>
      </w:r>
      <w:r w:rsidR="00FB2E7F">
        <w:rPr>
          <w:bCs/>
          <w:lang w:val="en-US"/>
        </w:rPr>
        <w:t>Paper presented at the annual meeting for the International Society of Behavioral Nutrition and Physical Activity (ISBNPA), Uppsala, Sweden.</w:t>
      </w:r>
    </w:p>
    <w:p w14:paraId="32D6CED5" w14:textId="3712B737" w:rsidR="00F238CE" w:rsidRDefault="00F238CE" w:rsidP="00651DCD">
      <w:pPr>
        <w:pStyle w:val="ListParagraph"/>
        <w:tabs>
          <w:tab w:val="left" w:pos="971"/>
        </w:tabs>
        <w:rPr>
          <w:bCs/>
          <w:szCs w:val="20"/>
        </w:rPr>
      </w:pPr>
    </w:p>
    <w:p w14:paraId="11FB6748" w14:textId="014478B6" w:rsidR="00B23344" w:rsidRDefault="00AD7DB4" w:rsidP="00346DFC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AD7DB4">
        <w:rPr>
          <w:bCs/>
          <w:szCs w:val="20"/>
        </w:rPr>
        <w:t xml:space="preserve">Sekhar, </w:t>
      </w:r>
      <w:proofErr w:type="gramStart"/>
      <w:r>
        <w:rPr>
          <w:bCs/>
          <w:szCs w:val="20"/>
        </w:rPr>
        <w:t>D.</w:t>
      </w:r>
      <w:r w:rsidR="00DD40DB">
        <w:rPr>
          <w:bCs/>
          <w:szCs w:val="20"/>
        </w:rPr>
        <w:t>,</w:t>
      </w:r>
      <w:r w:rsidR="00E23A2A">
        <w:rPr>
          <w:bCs/>
          <w:szCs w:val="20"/>
        </w:rPr>
        <w:t>*</w:t>
      </w:r>
      <w:proofErr w:type="gramEnd"/>
      <w:r>
        <w:rPr>
          <w:bCs/>
          <w:szCs w:val="20"/>
        </w:rPr>
        <w:t xml:space="preserve"> </w:t>
      </w:r>
      <w:r w:rsidRPr="00AD7DB4">
        <w:rPr>
          <w:bCs/>
          <w:szCs w:val="20"/>
        </w:rPr>
        <w:t xml:space="preserve">Hoke, </w:t>
      </w:r>
      <w:r>
        <w:rPr>
          <w:bCs/>
          <w:szCs w:val="20"/>
        </w:rPr>
        <w:t xml:space="preserve">A., </w:t>
      </w:r>
      <w:r w:rsidRPr="0039135C">
        <w:rPr>
          <w:b/>
          <w:szCs w:val="20"/>
        </w:rPr>
        <w:t>McLoughlin, G. M.,</w:t>
      </w:r>
      <w:r>
        <w:rPr>
          <w:bCs/>
          <w:szCs w:val="20"/>
        </w:rPr>
        <w:t xml:space="preserve"> </w:t>
      </w:r>
      <w:r w:rsidRPr="00AD7DB4">
        <w:rPr>
          <w:bCs/>
          <w:szCs w:val="20"/>
        </w:rPr>
        <w:t>Little,</w:t>
      </w:r>
      <w:r>
        <w:rPr>
          <w:bCs/>
          <w:szCs w:val="20"/>
        </w:rPr>
        <w:t xml:space="preserve"> L., &amp; </w:t>
      </w:r>
      <w:r w:rsidRPr="00AD7DB4">
        <w:rPr>
          <w:bCs/>
          <w:szCs w:val="20"/>
        </w:rPr>
        <w:t>Kraschnewski,</w:t>
      </w:r>
      <w:r>
        <w:rPr>
          <w:bCs/>
          <w:szCs w:val="20"/>
        </w:rPr>
        <w:t xml:space="preserve"> J.</w:t>
      </w:r>
      <w:r w:rsidR="00E23A2A" w:rsidRPr="00E23A2A">
        <w:t xml:space="preserve"> </w:t>
      </w:r>
      <w:r w:rsidR="00300EA7">
        <w:t xml:space="preserve">(2023). </w:t>
      </w:r>
      <w:r w:rsidR="00E23A2A" w:rsidRPr="00300EA7">
        <w:rPr>
          <w:bCs/>
          <w:i/>
          <w:iCs/>
          <w:szCs w:val="20"/>
        </w:rPr>
        <w:t>Addressing adolescent health disparities: The value and necessity of engagement in research</w:t>
      </w:r>
      <w:r w:rsidR="00B03BA9">
        <w:rPr>
          <w:bCs/>
          <w:szCs w:val="20"/>
        </w:rPr>
        <w:t xml:space="preserve">. Workshop presented at the </w:t>
      </w:r>
      <w:r w:rsidR="009A19BA">
        <w:rPr>
          <w:bCs/>
          <w:szCs w:val="20"/>
        </w:rPr>
        <w:t>a</w:t>
      </w:r>
      <w:r w:rsidR="00300EA7">
        <w:rPr>
          <w:bCs/>
          <w:szCs w:val="20"/>
        </w:rPr>
        <w:t xml:space="preserve">nnual </w:t>
      </w:r>
      <w:r w:rsidR="009A19BA">
        <w:rPr>
          <w:bCs/>
          <w:szCs w:val="20"/>
        </w:rPr>
        <w:t>m</w:t>
      </w:r>
      <w:r w:rsidR="00300EA7">
        <w:rPr>
          <w:bCs/>
          <w:szCs w:val="20"/>
        </w:rPr>
        <w:t>eeting for the Association for Clinical and Translational Science (ACTS), Washington, DC.</w:t>
      </w:r>
    </w:p>
    <w:p w14:paraId="32ECB49C" w14:textId="77777777" w:rsidR="00AD7DB4" w:rsidRPr="00B23344" w:rsidRDefault="00AD7DB4" w:rsidP="00AD7DB4">
      <w:pPr>
        <w:pStyle w:val="ListParagraph"/>
        <w:tabs>
          <w:tab w:val="left" w:pos="971"/>
        </w:tabs>
        <w:rPr>
          <w:bCs/>
          <w:szCs w:val="20"/>
        </w:rPr>
      </w:pPr>
    </w:p>
    <w:p w14:paraId="3B04982D" w14:textId="0770EB31" w:rsidR="005F7DC6" w:rsidRDefault="00507D6A" w:rsidP="00346DFC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77C8A">
        <w:rPr>
          <w:b/>
          <w:szCs w:val="20"/>
        </w:rPr>
        <w:lastRenderedPageBreak/>
        <w:t>McLoughlin, G. M</w:t>
      </w:r>
      <w:r>
        <w:rPr>
          <w:bCs/>
          <w:szCs w:val="20"/>
        </w:rPr>
        <w:t>.</w:t>
      </w:r>
      <w:r w:rsidR="004D0CEF">
        <w:rPr>
          <w:bCs/>
          <w:szCs w:val="20"/>
        </w:rPr>
        <w:t>*</w:t>
      </w:r>
      <w:r w:rsidR="00BA0E44">
        <w:rPr>
          <w:bCs/>
          <w:szCs w:val="20"/>
        </w:rPr>
        <w:t xml:space="preserve"> (202</w:t>
      </w:r>
      <w:r w:rsidR="007B3ED7">
        <w:rPr>
          <w:bCs/>
          <w:szCs w:val="20"/>
        </w:rPr>
        <w:t>3</w:t>
      </w:r>
      <w:r w:rsidR="00BA0E44" w:rsidRPr="007B3ED7">
        <w:rPr>
          <w:bCs/>
          <w:szCs w:val="20"/>
        </w:rPr>
        <w:t>)</w:t>
      </w:r>
      <w:r w:rsidR="00BA0E44" w:rsidRPr="00F13FDF">
        <w:rPr>
          <w:bCs/>
          <w:i/>
          <w:iCs/>
          <w:szCs w:val="20"/>
        </w:rPr>
        <w:t xml:space="preserve">. </w:t>
      </w:r>
      <w:r w:rsidR="00CD4C97" w:rsidRPr="00F13FDF">
        <w:rPr>
          <w:bCs/>
          <w:i/>
          <w:iCs/>
          <w:szCs w:val="20"/>
        </w:rPr>
        <w:t xml:space="preserve">Listen up! </w:t>
      </w:r>
      <w:r w:rsidR="001C1FB6" w:rsidRPr="00F13FDF">
        <w:rPr>
          <w:bCs/>
          <w:i/>
          <w:iCs/>
          <w:szCs w:val="20"/>
        </w:rPr>
        <w:t>Integrating podcasts to equitably assess student learning</w:t>
      </w:r>
      <w:r w:rsidR="009A35E6" w:rsidRPr="00F13FDF">
        <w:rPr>
          <w:bCs/>
          <w:i/>
          <w:iCs/>
          <w:szCs w:val="20"/>
        </w:rPr>
        <w:t>.</w:t>
      </w:r>
      <w:r w:rsidR="009A35E6">
        <w:rPr>
          <w:bCs/>
          <w:szCs w:val="20"/>
        </w:rPr>
        <w:t xml:space="preserve"> Paper presented at the </w:t>
      </w:r>
      <w:r w:rsidR="00FF1B2D">
        <w:rPr>
          <w:bCs/>
          <w:szCs w:val="20"/>
        </w:rPr>
        <w:t>21</w:t>
      </w:r>
      <w:r w:rsidR="00FF1B2D" w:rsidRPr="00FF1B2D">
        <w:rPr>
          <w:bCs/>
          <w:szCs w:val="20"/>
          <w:vertAlign w:val="superscript"/>
        </w:rPr>
        <w:t>st</w:t>
      </w:r>
      <w:r w:rsidR="00FF1B2D">
        <w:rPr>
          <w:bCs/>
          <w:szCs w:val="20"/>
        </w:rPr>
        <w:t xml:space="preserve"> </w:t>
      </w:r>
      <w:r w:rsidR="009A35E6">
        <w:rPr>
          <w:bCs/>
          <w:szCs w:val="20"/>
        </w:rPr>
        <w:t xml:space="preserve">annual </w:t>
      </w:r>
      <w:r w:rsidR="00FF1B2D">
        <w:rPr>
          <w:bCs/>
          <w:szCs w:val="20"/>
        </w:rPr>
        <w:t xml:space="preserve">faculty conference </w:t>
      </w:r>
      <w:r w:rsidR="00F13FDF">
        <w:rPr>
          <w:bCs/>
          <w:szCs w:val="20"/>
        </w:rPr>
        <w:t xml:space="preserve">for the Center for Advancement in Teaching, Temple University, Philadelphia, PA. </w:t>
      </w:r>
    </w:p>
    <w:p w14:paraId="69254A31" w14:textId="77777777" w:rsidR="00F13FDF" w:rsidRPr="005F7DC6" w:rsidRDefault="00F13FDF" w:rsidP="00F13FDF">
      <w:pPr>
        <w:pStyle w:val="ListParagraph"/>
        <w:tabs>
          <w:tab w:val="left" w:pos="971"/>
        </w:tabs>
        <w:rPr>
          <w:bCs/>
          <w:szCs w:val="20"/>
        </w:rPr>
      </w:pPr>
    </w:p>
    <w:p w14:paraId="33DD39E5" w14:textId="1638C0FB" w:rsidR="00346DFC" w:rsidRDefault="00346DFC" w:rsidP="00346DFC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77C8A">
        <w:rPr>
          <w:b/>
          <w:szCs w:val="20"/>
        </w:rPr>
        <w:t xml:space="preserve">McLoughlin, G. </w:t>
      </w:r>
      <w:proofErr w:type="gramStart"/>
      <w:r w:rsidRPr="00F77C8A">
        <w:rPr>
          <w:b/>
          <w:szCs w:val="20"/>
        </w:rPr>
        <w:t>M</w:t>
      </w:r>
      <w:r>
        <w:rPr>
          <w:bCs/>
          <w:szCs w:val="20"/>
        </w:rPr>
        <w:t>.,</w:t>
      </w:r>
      <w:r w:rsidR="00866BD2">
        <w:rPr>
          <w:bCs/>
          <w:szCs w:val="20"/>
        </w:rPr>
        <w:t>*</w:t>
      </w:r>
      <w:proofErr w:type="gramEnd"/>
      <w:r>
        <w:rPr>
          <w:bCs/>
          <w:szCs w:val="20"/>
        </w:rPr>
        <w:t xml:space="preserve"> Asada, Y., Lane, H., Turner, L., &amp; Lyon, A. (2022). </w:t>
      </w:r>
      <w:r w:rsidR="00866504" w:rsidRPr="00E15CAF">
        <w:rPr>
          <w:bCs/>
          <w:i/>
          <w:iCs/>
          <w:szCs w:val="20"/>
        </w:rPr>
        <w:t xml:space="preserve">Implementation sciences </w:t>
      </w:r>
      <w:proofErr w:type="gramStart"/>
      <w:r w:rsidR="00866504" w:rsidRPr="00E15CAF">
        <w:rPr>
          <w:bCs/>
          <w:i/>
          <w:iCs/>
          <w:szCs w:val="20"/>
        </w:rPr>
        <w:t>goes</w:t>
      </w:r>
      <w:proofErr w:type="gramEnd"/>
      <w:r w:rsidR="00866504" w:rsidRPr="00E15CAF">
        <w:rPr>
          <w:bCs/>
          <w:i/>
          <w:iCs/>
          <w:szCs w:val="20"/>
        </w:rPr>
        <w:t xml:space="preserve"> “back to school”</w:t>
      </w:r>
      <w:r w:rsidR="00F77C8A" w:rsidRPr="00E15CAF">
        <w:rPr>
          <w:bCs/>
          <w:i/>
          <w:iCs/>
          <w:szCs w:val="20"/>
        </w:rPr>
        <w:t xml:space="preserve">: Application of </w:t>
      </w:r>
      <w:r w:rsidR="0045129C" w:rsidRPr="00E15CAF">
        <w:rPr>
          <w:bCs/>
          <w:i/>
          <w:iCs/>
          <w:szCs w:val="20"/>
        </w:rPr>
        <w:t>methods innovations to improve health in educational settings</w:t>
      </w:r>
      <w:r w:rsidR="005B7151" w:rsidRPr="00E15CAF">
        <w:rPr>
          <w:bCs/>
          <w:i/>
          <w:iCs/>
          <w:szCs w:val="20"/>
        </w:rPr>
        <w:t xml:space="preserve">. </w:t>
      </w:r>
      <w:r w:rsidR="005B7151">
        <w:rPr>
          <w:bCs/>
          <w:szCs w:val="20"/>
        </w:rPr>
        <w:t>Symposium presented at the</w:t>
      </w:r>
      <w:r w:rsidR="009A36DD" w:rsidRPr="009A36DD">
        <w:rPr>
          <w:bCs/>
          <w:szCs w:val="20"/>
        </w:rPr>
        <w:t xml:space="preserve"> </w:t>
      </w:r>
      <w:r w:rsidR="009A36DD">
        <w:rPr>
          <w:bCs/>
          <w:szCs w:val="20"/>
        </w:rPr>
        <w:t>annual conference on the Science of Dissemination and Implementation in Health, Washington, DC.</w:t>
      </w:r>
    </w:p>
    <w:p w14:paraId="5DA35E53" w14:textId="77777777" w:rsidR="00FF69F1" w:rsidRDefault="00FF69F1" w:rsidP="00FF69F1">
      <w:pPr>
        <w:pStyle w:val="ListParagraph"/>
        <w:tabs>
          <w:tab w:val="left" w:pos="971"/>
        </w:tabs>
        <w:rPr>
          <w:bCs/>
          <w:szCs w:val="20"/>
        </w:rPr>
      </w:pPr>
    </w:p>
    <w:p w14:paraId="6B691034" w14:textId="1A502BA3" w:rsidR="00FF69F1" w:rsidRDefault="009E678F" w:rsidP="00346DFC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proofErr w:type="gramStart"/>
      <w:r>
        <w:rPr>
          <w:bCs/>
          <w:szCs w:val="20"/>
        </w:rPr>
        <w:t>Shato,</w:t>
      </w:r>
      <w:r w:rsidR="00866BD2">
        <w:rPr>
          <w:bCs/>
          <w:szCs w:val="20"/>
        </w:rPr>
        <w:t>*</w:t>
      </w:r>
      <w:proofErr w:type="gramEnd"/>
      <w:r>
        <w:rPr>
          <w:bCs/>
          <w:szCs w:val="20"/>
        </w:rPr>
        <w:t xml:space="preserve"> T</w:t>
      </w:r>
      <w:r w:rsidR="008B54E3">
        <w:rPr>
          <w:bCs/>
          <w:szCs w:val="20"/>
        </w:rPr>
        <w:t>.,</w:t>
      </w:r>
      <w:r w:rsidR="008B54E3" w:rsidRPr="008B54E3">
        <w:t xml:space="preserve"> </w:t>
      </w:r>
      <w:r w:rsidR="008B54E3" w:rsidRPr="008B54E3">
        <w:rPr>
          <w:bCs/>
          <w:szCs w:val="20"/>
        </w:rPr>
        <w:t xml:space="preserve">Glasgow, RE., Kepper, M., </w:t>
      </w:r>
      <w:r w:rsidR="008B54E3" w:rsidRPr="008B54E3">
        <w:rPr>
          <w:b/>
          <w:szCs w:val="20"/>
        </w:rPr>
        <w:t>McLoughlin, G. M</w:t>
      </w:r>
      <w:r w:rsidR="008B54E3">
        <w:rPr>
          <w:bCs/>
          <w:szCs w:val="20"/>
        </w:rPr>
        <w:t>.</w:t>
      </w:r>
      <w:r w:rsidR="008B54E3" w:rsidRPr="008B54E3">
        <w:rPr>
          <w:bCs/>
          <w:szCs w:val="20"/>
        </w:rPr>
        <w:t xml:space="preserve">, Tabak, R., </w:t>
      </w:r>
      <w:r w:rsidR="00F13FDF">
        <w:rPr>
          <w:bCs/>
          <w:szCs w:val="20"/>
        </w:rPr>
        <w:t xml:space="preserve">&amp; </w:t>
      </w:r>
      <w:r w:rsidR="008B54E3" w:rsidRPr="008B54E3">
        <w:rPr>
          <w:bCs/>
          <w:szCs w:val="20"/>
        </w:rPr>
        <w:t>Brownson R</w:t>
      </w:r>
      <w:r w:rsidR="008B54E3">
        <w:rPr>
          <w:bCs/>
          <w:szCs w:val="20"/>
        </w:rPr>
        <w:t xml:space="preserve">, </w:t>
      </w:r>
      <w:r w:rsidR="008B54E3" w:rsidRPr="008B54E3">
        <w:rPr>
          <w:bCs/>
          <w:szCs w:val="20"/>
        </w:rPr>
        <w:t>C</w:t>
      </w:r>
      <w:r w:rsidR="008B54E3">
        <w:rPr>
          <w:bCs/>
          <w:szCs w:val="20"/>
        </w:rPr>
        <w:t xml:space="preserve">. (2022). </w:t>
      </w:r>
      <w:r w:rsidR="00E33264" w:rsidRPr="00E33264">
        <w:rPr>
          <w:bCs/>
          <w:i/>
          <w:iCs/>
          <w:szCs w:val="20"/>
        </w:rPr>
        <w:t>Designing for dissemination among clinical and public health practitioners in the United States.</w:t>
      </w:r>
      <w:r w:rsidR="00E33264">
        <w:rPr>
          <w:bCs/>
          <w:szCs w:val="20"/>
        </w:rPr>
        <w:t xml:space="preserve"> Paper presented at the </w:t>
      </w:r>
      <w:r w:rsidR="009A36DD">
        <w:rPr>
          <w:bCs/>
          <w:szCs w:val="20"/>
        </w:rPr>
        <w:t xml:space="preserve">annual conference </w:t>
      </w:r>
      <w:r w:rsidR="00625978">
        <w:rPr>
          <w:bCs/>
          <w:szCs w:val="20"/>
        </w:rPr>
        <w:t>on the Science of Dissemination and Implementation in Health</w:t>
      </w:r>
      <w:r w:rsidR="00E33264">
        <w:rPr>
          <w:bCs/>
          <w:szCs w:val="20"/>
        </w:rPr>
        <w:t>, Washington, DC.</w:t>
      </w:r>
    </w:p>
    <w:p w14:paraId="620FDA4F" w14:textId="77777777" w:rsidR="00FE2F30" w:rsidRPr="00FE2F30" w:rsidRDefault="00FE2F30" w:rsidP="00FE2F30">
      <w:pPr>
        <w:pStyle w:val="ListParagraph"/>
        <w:rPr>
          <w:bCs/>
          <w:szCs w:val="20"/>
        </w:rPr>
      </w:pPr>
    </w:p>
    <w:p w14:paraId="10D1F77B" w14:textId="10A6C683" w:rsidR="00FE2F30" w:rsidRPr="00BD37D0" w:rsidRDefault="00373066" w:rsidP="00346DFC">
      <w:pPr>
        <w:pStyle w:val="ListParagraph"/>
        <w:numPr>
          <w:ilvl w:val="0"/>
          <w:numId w:val="4"/>
        </w:numPr>
        <w:tabs>
          <w:tab w:val="left" w:pos="971"/>
        </w:tabs>
        <w:rPr>
          <w:i/>
          <w:iCs/>
          <w:szCs w:val="20"/>
        </w:rPr>
      </w:pPr>
      <w:r w:rsidRPr="001704A5">
        <w:rPr>
          <w:b/>
          <w:szCs w:val="20"/>
        </w:rPr>
        <w:t>McLoughlin, G. M.</w:t>
      </w:r>
      <w:r w:rsidR="00866BD2">
        <w:rPr>
          <w:b/>
          <w:szCs w:val="20"/>
        </w:rPr>
        <w:t>*</w:t>
      </w:r>
      <w:r w:rsidR="00BD37D0">
        <w:rPr>
          <w:b/>
          <w:szCs w:val="20"/>
        </w:rPr>
        <w:t xml:space="preserve"> </w:t>
      </w:r>
      <w:r w:rsidR="00BD37D0">
        <w:rPr>
          <w:bCs/>
          <w:szCs w:val="20"/>
        </w:rPr>
        <w:t xml:space="preserve">(2022). </w:t>
      </w:r>
      <w:r w:rsidR="00BD37D0" w:rsidRPr="00BD37D0">
        <w:rPr>
          <w:i/>
          <w:iCs/>
          <w:szCs w:val="20"/>
        </w:rPr>
        <w:t>Implementation science is critical to addressing sustainability and health equity in comprehensive school-based physical activity</w:t>
      </w:r>
      <w:r w:rsidR="00BD37D0">
        <w:rPr>
          <w:i/>
          <w:iCs/>
          <w:szCs w:val="20"/>
        </w:rPr>
        <w:t xml:space="preserve">. </w:t>
      </w:r>
      <w:r w:rsidR="00BD37D0">
        <w:rPr>
          <w:szCs w:val="20"/>
        </w:rPr>
        <w:t xml:space="preserve">Paper </w:t>
      </w:r>
      <w:r w:rsidR="00A16789">
        <w:rPr>
          <w:bCs/>
          <w:szCs w:val="20"/>
        </w:rPr>
        <w:t>presented at the biennial conference of the International Society for Physical Activity and Health (ISPAH),</w:t>
      </w:r>
      <w:r w:rsidR="00C230D5">
        <w:rPr>
          <w:bCs/>
          <w:szCs w:val="20"/>
        </w:rPr>
        <w:t xml:space="preserve"> Abu Dhabi, United Arab Emirates. </w:t>
      </w:r>
    </w:p>
    <w:p w14:paraId="3BCFF455" w14:textId="77777777" w:rsidR="00346DFC" w:rsidRPr="00346DFC" w:rsidRDefault="00346DFC" w:rsidP="00346DFC">
      <w:pPr>
        <w:pStyle w:val="ListParagraph"/>
        <w:tabs>
          <w:tab w:val="left" w:pos="971"/>
        </w:tabs>
        <w:rPr>
          <w:bCs/>
          <w:szCs w:val="20"/>
        </w:rPr>
      </w:pPr>
    </w:p>
    <w:p w14:paraId="1D277800" w14:textId="5ABEC329" w:rsidR="001704A5" w:rsidRDefault="001704A5" w:rsidP="00D209F0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1704A5">
        <w:rPr>
          <w:b/>
          <w:szCs w:val="20"/>
        </w:rPr>
        <w:t>McLoughlin, G. M.,</w:t>
      </w:r>
      <w:r>
        <w:rPr>
          <w:bCs/>
          <w:szCs w:val="20"/>
        </w:rPr>
        <w:t xml:space="preserve"> Calvert, H. G., &amp; Turner, L. (2022). </w:t>
      </w:r>
      <w:r w:rsidR="00D209F0" w:rsidRPr="003D7F40">
        <w:rPr>
          <w:bCs/>
          <w:i/>
          <w:iCs/>
          <w:szCs w:val="20"/>
        </w:rPr>
        <w:t xml:space="preserve">Individual and Contextual Factors Associated with Classroom Teachers’ Intentions to Implement Classroom-Based Physical Activity. </w:t>
      </w:r>
      <w:r w:rsidR="00D209F0">
        <w:rPr>
          <w:bCs/>
          <w:szCs w:val="20"/>
        </w:rPr>
        <w:t>Poster presented at the annual meeting for the Society of Pr</w:t>
      </w:r>
      <w:r w:rsidR="00A80708">
        <w:rPr>
          <w:bCs/>
          <w:szCs w:val="20"/>
        </w:rPr>
        <w:t xml:space="preserve">evention </w:t>
      </w:r>
      <w:r w:rsidR="00C07968">
        <w:rPr>
          <w:bCs/>
          <w:szCs w:val="20"/>
        </w:rPr>
        <w:t>Research</w:t>
      </w:r>
      <w:r w:rsidR="003D7F40">
        <w:rPr>
          <w:bCs/>
          <w:szCs w:val="20"/>
        </w:rPr>
        <w:t xml:space="preserve">, Seattle, WA. </w:t>
      </w:r>
    </w:p>
    <w:p w14:paraId="59BFEE15" w14:textId="77777777" w:rsidR="000A7460" w:rsidRPr="000A7460" w:rsidRDefault="000A7460" w:rsidP="000A7460">
      <w:pPr>
        <w:pStyle w:val="ListParagraph"/>
        <w:rPr>
          <w:bCs/>
          <w:szCs w:val="20"/>
        </w:rPr>
      </w:pPr>
    </w:p>
    <w:p w14:paraId="6351F20E" w14:textId="0DBD4129" w:rsidR="000A7460" w:rsidRPr="00054C74" w:rsidRDefault="000A7460" w:rsidP="00054C74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E3BC9">
        <w:rPr>
          <w:b/>
          <w:bCs/>
          <w:szCs w:val="20"/>
        </w:rPr>
        <w:t xml:space="preserve">McLoughlin, G. </w:t>
      </w:r>
      <w:proofErr w:type="gramStart"/>
      <w:r w:rsidRPr="00FE3BC9">
        <w:rPr>
          <w:b/>
          <w:bCs/>
          <w:szCs w:val="20"/>
        </w:rPr>
        <w:t>M.,</w:t>
      </w:r>
      <w:r>
        <w:rPr>
          <w:b/>
          <w:bCs/>
          <w:szCs w:val="20"/>
        </w:rPr>
        <w:t>*</w:t>
      </w:r>
      <w:proofErr w:type="gramEnd"/>
      <w:r>
        <w:rPr>
          <w:bCs/>
          <w:szCs w:val="20"/>
        </w:rPr>
        <w:t xml:space="preserve"> Sweeney, R.,</w:t>
      </w:r>
      <w:r w:rsidRPr="00C56829">
        <w:rPr>
          <w:bCs/>
          <w:szCs w:val="20"/>
        </w:rPr>
        <w:t xml:space="preserve"> </w:t>
      </w:r>
      <w:r>
        <w:rPr>
          <w:bCs/>
          <w:szCs w:val="20"/>
        </w:rPr>
        <w:t xml:space="preserve">Liechty, L., Lee, J. A., Rosenkranz, R. R., &amp; Welk, G. J. (2021). </w:t>
      </w:r>
      <w:r w:rsidRPr="00054C74">
        <w:rPr>
          <w:bCs/>
          <w:i/>
          <w:iCs/>
          <w:szCs w:val="20"/>
        </w:rPr>
        <w:t>Evaluation of a large-scale school wellness intervention through the consolidated framework for implementation research (CFIR): Implications for dissemination and sustainability.</w:t>
      </w:r>
      <w:r>
        <w:rPr>
          <w:bCs/>
          <w:szCs w:val="20"/>
        </w:rPr>
        <w:t xml:space="preserve"> </w:t>
      </w:r>
      <w:r w:rsidR="00054C74">
        <w:rPr>
          <w:bCs/>
          <w:szCs w:val="20"/>
        </w:rPr>
        <w:t xml:space="preserve">Paper presented at the annual conference on the Science of Dissemination and Implementation in Health (Online format). </w:t>
      </w:r>
      <w:r w:rsidRPr="00054C74">
        <w:rPr>
          <w:bCs/>
          <w:i/>
          <w:iCs/>
          <w:szCs w:val="20"/>
        </w:rPr>
        <w:t>Implementation Science,</w:t>
      </w:r>
      <w:r w:rsidRPr="00824EAD">
        <w:t xml:space="preserve"> </w:t>
      </w:r>
      <w:r w:rsidRPr="00054C74">
        <w:rPr>
          <w:bCs/>
          <w:i/>
          <w:iCs/>
          <w:szCs w:val="20"/>
        </w:rPr>
        <w:t>17(</w:t>
      </w:r>
      <w:proofErr w:type="spellStart"/>
      <w:r w:rsidRPr="00054C74">
        <w:rPr>
          <w:bCs/>
          <w:i/>
          <w:iCs/>
          <w:szCs w:val="20"/>
        </w:rPr>
        <w:t>Suppl</w:t>
      </w:r>
      <w:proofErr w:type="spellEnd"/>
      <w:r w:rsidRPr="00054C74">
        <w:rPr>
          <w:bCs/>
          <w:i/>
          <w:iCs/>
          <w:szCs w:val="20"/>
        </w:rPr>
        <w:t xml:space="preserve"> 1):35, S99.</w:t>
      </w:r>
    </w:p>
    <w:p w14:paraId="7D531662" w14:textId="77777777" w:rsidR="00F754B8" w:rsidRPr="00D209F0" w:rsidRDefault="00F754B8" w:rsidP="00F754B8">
      <w:pPr>
        <w:pStyle w:val="ListParagraph"/>
        <w:tabs>
          <w:tab w:val="left" w:pos="971"/>
        </w:tabs>
        <w:rPr>
          <w:bCs/>
          <w:szCs w:val="20"/>
        </w:rPr>
      </w:pPr>
    </w:p>
    <w:p w14:paraId="724E97E4" w14:textId="69860C16" w:rsidR="006B2312" w:rsidRDefault="006B2312" w:rsidP="00FE3BC9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E3BC9">
        <w:rPr>
          <w:b/>
          <w:bCs/>
          <w:szCs w:val="20"/>
        </w:rPr>
        <w:t xml:space="preserve">McLoughlin, G. </w:t>
      </w:r>
      <w:proofErr w:type="gramStart"/>
      <w:r w:rsidRPr="00FE3BC9">
        <w:rPr>
          <w:b/>
          <w:bCs/>
          <w:szCs w:val="20"/>
        </w:rPr>
        <w:t>M.,</w:t>
      </w:r>
      <w:r>
        <w:rPr>
          <w:b/>
          <w:bCs/>
          <w:szCs w:val="20"/>
        </w:rPr>
        <w:t>*</w:t>
      </w:r>
      <w:proofErr w:type="gramEnd"/>
      <w:r>
        <w:rPr>
          <w:bCs/>
          <w:szCs w:val="20"/>
        </w:rPr>
        <w:t xml:space="preserve"> (2021). </w:t>
      </w:r>
      <w:r w:rsidR="00AD5E8E" w:rsidRPr="00794FF0">
        <w:rPr>
          <w:bCs/>
          <w:i/>
          <w:iCs/>
          <w:szCs w:val="20"/>
        </w:rPr>
        <w:t>Mixed-methods implementation evaluation of the School Wellness Integration Targeting Child Health (SWITCH®) Dissemination Trial.</w:t>
      </w:r>
      <w:r w:rsidR="00AD5E8E">
        <w:rPr>
          <w:bCs/>
          <w:szCs w:val="20"/>
        </w:rPr>
        <w:t xml:space="preserve"> </w:t>
      </w:r>
      <w:r w:rsidR="00794FF0">
        <w:rPr>
          <w:bCs/>
          <w:szCs w:val="20"/>
        </w:rPr>
        <w:t>Symposium p</w:t>
      </w:r>
      <w:r w:rsidR="00FD7CDF">
        <w:rPr>
          <w:bCs/>
          <w:szCs w:val="20"/>
        </w:rPr>
        <w:t xml:space="preserve">aper presented at the </w:t>
      </w:r>
      <w:r w:rsidR="00794FF0">
        <w:rPr>
          <w:bCs/>
          <w:szCs w:val="20"/>
        </w:rPr>
        <w:t>biennial conference of the International Society for Physical Activity and Health (ISPAH), Online Format.</w:t>
      </w:r>
    </w:p>
    <w:p w14:paraId="1EBFAAB8" w14:textId="77777777" w:rsidR="000A7460" w:rsidRPr="000A7460" w:rsidRDefault="000A7460" w:rsidP="000A7460">
      <w:pPr>
        <w:pStyle w:val="ListParagraph"/>
        <w:rPr>
          <w:bCs/>
          <w:szCs w:val="20"/>
        </w:rPr>
      </w:pPr>
    </w:p>
    <w:p w14:paraId="568A9D41" w14:textId="5C571BE3" w:rsidR="000A7460" w:rsidRPr="000A7460" w:rsidRDefault="000A7460" w:rsidP="000A7460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E3BC9">
        <w:rPr>
          <w:b/>
          <w:bCs/>
          <w:szCs w:val="20"/>
        </w:rPr>
        <w:t xml:space="preserve">McLoughlin, G. </w:t>
      </w:r>
      <w:proofErr w:type="gramStart"/>
      <w:r w:rsidRPr="00FE3BC9">
        <w:rPr>
          <w:b/>
          <w:bCs/>
          <w:szCs w:val="20"/>
        </w:rPr>
        <w:t>M.,</w:t>
      </w:r>
      <w:r>
        <w:rPr>
          <w:b/>
          <w:bCs/>
          <w:szCs w:val="20"/>
        </w:rPr>
        <w:t>*</w:t>
      </w:r>
      <w:proofErr w:type="gramEnd"/>
      <w:r>
        <w:rPr>
          <w:bCs/>
          <w:szCs w:val="20"/>
        </w:rPr>
        <w:t xml:space="preserve"> Lee, J. A., Rosenkranz, R. R., Lanningham-Foster, L., Sweeney, R., Liechty, L., &amp; Welk, G. J. (2021</w:t>
      </w:r>
      <w:r w:rsidRPr="00C771EA">
        <w:rPr>
          <w:bCs/>
          <w:szCs w:val="20"/>
        </w:rPr>
        <w:t>). Evaluation of an Implementation Strategy to Enhance Parent Engagement in School Wellness Programming.</w:t>
      </w:r>
      <w:r w:rsidR="005D56DD">
        <w:rPr>
          <w:bCs/>
          <w:szCs w:val="20"/>
        </w:rPr>
        <w:t xml:space="preserve"> Presented at the annual meeting of the Society of Health and Physical Educators (SHAPE) America (online format).</w:t>
      </w:r>
      <w:r w:rsidRPr="00C771EA">
        <w:rPr>
          <w:bCs/>
          <w:szCs w:val="20"/>
        </w:rPr>
        <w:t xml:space="preserve"> </w:t>
      </w:r>
      <w:r w:rsidRPr="00F7319C">
        <w:rPr>
          <w:bCs/>
          <w:i/>
          <w:lang w:val="en-US"/>
        </w:rPr>
        <w:t>Research Quarterly for Exercise &amp; Sport,</w:t>
      </w:r>
      <w:r>
        <w:rPr>
          <w:bCs/>
          <w:i/>
          <w:lang w:val="en-US"/>
        </w:rPr>
        <w:t xml:space="preserve"> 92.</w:t>
      </w:r>
    </w:p>
    <w:p w14:paraId="739AA56A" w14:textId="77777777" w:rsidR="006B2312" w:rsidRPr="006B2312" w:rsidRDefault="006B2312" w:rsidP="006B2312">
      <w:pPr>
        <w:tabs>
          <w:tab w:val="left" w:pos="971"/>
        </w:tabs>
        <w:ind w:left="360"/>
        <w:rPr>
          <w:bCs/>
          <w:szCs w:val="20"/>
        </w:rPr>
      </w:pPr>
    </w:p>
    <w:p w14:paraId="2CC7A80E" w14:textId="4124558F" w:rsidR="00FE3BC9" w:rsidRDefault="00FE3BC9" w:rsidP="00FE3BC9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FE3BC9">
        <w:rPr>
          <w:b/>
          <w:bCs/>
          <w:szCs w:val="20"/>
        </w:rPr>
        <w:t xml:space="preserve">McLoughlin, G. </w:t>
      </w:r>
      <w:proofErr w:type="gramStart"/>
      <w:r w:rsidRPr="00FE3BC9">
        <w:rPr>
          <w:b/>
          <w:bCs/>
          <w:szCs w:val="20"/>
        </w:rPr>
        <w:t>M.,</w:t>
      </w:r>
      <w:r w:rsidR="00A169AB">
        <w:rPr>
          <w:b/>
          <w:bCs/>
          <w:szCs w:val="20"/>
        </w:rPr>
        <w:t>*</w:t>
      </w:r>
      <w:proofErr w:type="gramEnd"/>
      <w:r>
        <w:rPr>
          <w:bCs/>
          <w:szCs w:val="20"/>
        </w:rPr>
        <w:t xml:space="preserve"> Lee, J. A., Rosenkranz, R. R., Lanningham-Foster, L., Sweeney, R., Liechty, L., &amp; Welk, G. J. (2021). </w:t>
      </w:r>
      <w:r w:rsidRPr="00FE3BC9">
        <w:rPr>
          <w:bCs/>
          <w:i/>
          <w:szCs w:val="20"/>
        </w:rPr>
        <w:t>Evaluation of an Implementation Strategy to Enhance Parent Engagement in School Wellness Programming.</w:t>
      </w:r>
      <w:r>
        <w:rPr>
          <w:bCs/>
          <w:szCs w:val="20"/>
        </w:rPr>
        <w:t xml:space="preserve"> Paper presented at the annual conference of the Society for Health and Physical Educators America (SHAPE America), Online Format.</w:t>
      </w:r>
      <w:r w:rsidR="00E458E1" w:rsidRPr="00E458E1">
        <w:rPr>
          <w:bCs/>
          <w:i/>
          <w:lang w:val="en-US"/>
        </w:rPr>
        <w:t xml:space="preserve"> </w:t>
      </w:r>
      <w:r w:rsidR="00E458E1" w:rsidRPr="00F7319C">
        <w:rPr>
          <w:bCs/>
          <w:i/>
          <w:lang w:val="en-US"/>
        </w:rPr>
        <w:t>Research Quarterly for Exercise &amp; Sport,</w:t>
      </w:r>
      <w:r w:rsidR="00E458E1">
        <w:rPr>
          <w:bCs/>
          <w:i/>
          <w:lang w:val="en-US"/>
        </w:rPr>
        <w:t xml:space="preserve"> 92.</w:t>
      </w:r>
    </w:p>
    <w:p w14:paraId="0DC581BC" w14:textId="77777777" w:rsidR="00FE3BC9" w:rsidRPr="00FE3BC9" w:rsidRDefault="00FE3BC9" w:rsidP="00FE3BC9">
      <w:pPr>
        <w:pStyle w:val="ListParagraph"/>
        <w:tabs>
          <w:tab w:val="left" w:pos="971"/>
        </w:tabs>
        <w:rPr>
          <w:bCs/>
          <w:szCs w:val="20"/>
        </w:rPr>
      </w:pPr>
    </w:p>
    <w:p w14:paraId="79206AB0" w14:textId="710A2202" w:rsidR="00C20B34" w:rsidRDefault="00C20B34" w:rsidP="00C20B34">
      <w:pPr>
        <w:pStyle w:val="ListParagraph"/>
        <w:numPr>
          <w:ilvl w:val="0"/>
          <w:numId w:val="4"/>
        </w:numPr>
        <w:tabs>
          <w:tab w:val="left" w:pos="971"/>
        </w:tabs>
        <w:rPr>
          <w:bCs/>
          <w:szCs w:val="20"/>
        </w:rPr>
      </w:pPr>
      <w:r w:rsidRPr="005B1606">
        <w:rPr>
          <w:b/>
          <w:bCs/>
          <w:szCs w:val="20"/>
        </w:rPr>
        <w:t>McLoughlin, G. M.,</w:t>
      </w:r>
      <w:r>
        <w:rPr>
          <w:bCs/>
          <w:szCs w:val="20"/>
        </w:rPr>
        <w:t xml:space="preserve"> Walsh-Bailey, C., Allen, P., Vogel, M.</w:t>
      </w:r>
      <w:r w:rsidR="003D530F">
        <w:rPr>
          <w:bCs/>
          <w:szCs w:val="20"/>
        </w:rPr>
        <w:t xml:space="preserve"> T.,</w:t>
      </w:r>
      <w:r>
        <w:rPr>
          <w:bCs/>
          <w:szCs w:val="20"/>
        </w:rPr>
        <w:t xml:space="preserve"> &amp; Brownson, R. C. (2020). </w:t>
      </w:r>
      <w:r>
        <w:rPr>
          <w:bCs/>
          <w:i/>
          <w:szCs w:val="20"/>
        </w:rPr>
        <w:t xml:space="preserve">A systematic review of school-based </w:t>
      </w:r>
      <w:r w:rsidRPr="00C20B34">
        <w:rPr>
          <w:bCs/>
          <w:i/>
          <w:szCs w:val="20"/>
        </w:rPr>
        <w:t xml:space="preserve">policy </w:t>
      </w:r>
      <w:r>
        <w:rPr>
          <w:bCs/>
          <w:i/>
          <w:szCs w:val="20"/>
        </w:rPr>
        <w:t>implementation measurement tools</w:t>
      </w:r>
      <w:r>
        <w:rPr>
          <w:bCs/>
          <w:szCs w:val="20"/>
        </w:rPr>
        <w:t xml:space="preserve">. Poster </w:t>
      </w:r>
      <w:r>
        <w:rPr>
          <w:bCs/>
          <w:szCs w:val="20"/>
        </w:rPr>
        <w:lastRenderedPageBreak/>
        <w:t>presented at the annual conference on the Science of Dissemination and Implementation in Health (NIH), Online Format.</w:t>
      </w:r>
    </w:p>
    <w:p w14:paraId="641E50B3" w14:textId="77777777" w:rsidR="00C20B34" w:rsidRDefault="00C20B34" w:rsidP="00C20B34">
      <w:pPr>
        <w:pStyle w:val="ListParagraph"/>
        <w:tabs>
          <w:tab w:val="left" w:pos="971"/>
        </w:tabs>
        <w:rPr>
          <w:bCs/>
          <w:szCs w:val="20"/>
        </w:rPr>
      </w:pPr>
    </w:p>
    <w:p w14:paraId="1F93BCFB" w14:textId="62651191" w:rsidR="00C20B34" w:rsidRPr="0060550C" w:rsidRDefault="00C20B34" w:rsidP="0060550C">
      <w:pPr>
        <w:pStyle w:val="ListParagraph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 xml:space="preserve">Walsh-Bailey, C., Allen, P., </w:t>
      </w:r>
      <w:r w:rsidR="0060550C">
        <w:rPr>
          <w:bCs/>
          <w:szCs w:val="20"/>
        </w:rPr>
        <w:t xml:space="preserve">Kepper, M. M., Vogel, M. T., Pilar, M., </w:t>
      </w:r>
      <w:r w:rsidR="0060550C" w:rsidRPr="0060550C">
        <w:rPr>
          <w:b/>
          <w:bCs/>
          <w:szCs w:val="20"/>
        </w:rPr>
        <w:t>McLoughlin, G. M.,</w:t>
      </w:r>
      <w:r w:rsidR="0060550C">
        <w:rPr>
          <w:bCs/>
          <w:szCs w:val="20"/>
        </w:rPr>
        <w:t xml:space="preserve"> </w:t>
      </w:r>
      <w:r>
        <w:rPr>
          <w:bCs/>
          <w:szCs w:val="20"/>
        </w:rPr>
        <w:t xml:space="preserve">&amp; Brownson, R. C. </w:t>
      </w:r>
      <w:r w:rsidR="00323B66">
        <w:rPr>
          <w:bCs/>
          <w:szCs w:val="20"/>
        </w:rPr>
        <w:t xml:space="preserve">(2020). </w:t>
      </w:r>
      <w:r w:rsidR="0060550C" w:rsidRPr="0060550C">
        <w:rPr>
          <w:bCs/>
          <w:i/>
          <w:szCs w:val="20"/>
        </w:rPr>
        <w:t>Measurement of chronic disease policy implementation determinants and outcomes: A systematic review</w:t>
      </w:r>
      <w:r w:rsidR="0060550C">
        <w:rPr>
          <w:bCs/>
          <w:szCs w:val="20"/>
        </w:rPr>
        <w:t xml:space="preserve">. </w:t>
      </w:r>
      <w:r w:rsidRPr="0060550C">
        <w:rPr>
          <w:bCs/>
          <w:szCs w:val="20"/>
        </w:rPr>
        <w:t>Poster presented at the annual conference on the Science of Dissemination and Implementation in Health (NIH), Online Format.</w:t>
      </w:r>
    </w:p>
    <w:p w14:paraId="798FB3DE" w14:textId="65754382" w:rsidR="00C20B34" w:rsidRPr="00C20B34" w:rsidRDefault="00C20B34" w:rsidP="00C20B34">
      <w:pPr>
        <w:pStyle w:val="ListParagraph"/>
      </w:pPr>
    </w:p>
    <w:p w14:paraId="58EABD05" w14:textId="69C3039B" w:rsidR="003D4937" w:rsidRPr="00EC7157" w:rsidRDefault="003D4937" w:rsidP="003D4937">
      <w:pPr>
        <w:pStyle w:val="ListParagraph"/>
        <w:numPr>
          <w:ilvl w:val="0"/>
          <w:numId w:val="4"/>
        </w:numPr>
      </w:pPr>
      <w:r w:rsidRPr="00EC7157">
        <w:rPr>
          <w:b/>
        </w:rPr>
        <w:t xml:space="preserve">McLoughlin, G. </w:t>
      </w:r>
      <w:proofErr w:type="gramStart"/>
      <w:r w:rsidRPr="00EC7157">
        <w:rPr>
          <w:b/>
        </w:rPr>
        <w:t>M.,</w:t>
      </w:r>
      <w:r w:rsidR="0018310D">
        <w:rPr>
          <w:b/>
        </w:rPr>
        <w:t>*</w:t>
      </w:r>
      <w:proofErr w:type="gramEnd"/>
      <w:r w:rsidRPr="00EC7157">
        <w:t xml:space="preserve"> McCarthy, J. A., </w:t>
      </w:r>
      <w:r w:rsidRPr="00EC7157">
        <w:rPr>
          <w:bCs/>
        </w:rPr>
        <w:t xml:space="preserve">McGuirt, J., </w:t>
      </w:r>
      <w:r w:rsidRPr="00EC7157">
        <w:t xml:space="preserve">Singleton, C., </w:t>
      </w:r>
      <w:r w:rsidRPr="00EC7157">
        <w:rPr>
          <w:bCs/>
        </w:rPr>
        <w:t xml:space="preserve">Dunn, C. G., &amp; Gadhoke, P. (2020). </w:t>
      </w:r>
      <w:r w:rsidRPr="003D4937">
        <w:rPr>
          <w:bCs/>
          <w:i/>
        </w:rPr>
        <w:t>Addressing food insecurity through a health equity lens: A multiple case study of large urban school districts during the COVID-19 pandemic.</w:t>
      </w:r>
      <w:r w:rsidRPr="00EC7157">
        <w:rPr>
          <w:bCs/>
        </w:rPr>
        <w:t xml:space="preserve"> </w:t>
      </w:r>
      <w:r w:rsidRPr="00B44C13">
        <w:rPr>
          <w:rFonts w:cstheme="minorHAnsi"/>
        </w:rPr>
        <w:t xml:space="preserve">Paper presented at the annual meeting for the </w:t>
      </w:r>
      <w:r>
        <w:rPr>
          <w:rFonts w:cstheme="minorHAnsi"/>
        </w:rPr>
        <w:t>American Public Health Association (APHA), Online Format.</w:t>
      </w:r>
    </w:p>
    <w:p w14:paraId="2911DADC" w14:textId="77777777" w:rsidR="003D4937" w:rsidRPr="003D4937" w:rsidRDefault="003D4937" w:rsidP="003D4937">
      <w:pPr>
        <w:pStyle w:val="ListParagraph"/>
        <w:rPr>
          <w:rFonts w:cstheme="minorHAnsi"/>
        </w:rPr>
      </w:pPr>
    </w:p>
    <w:p w14:paraId="79FAD302" w14:textId="3F9DF020" w:rsidR="00E05976" w:rsidRDefault="00E05976" w:rsidP="00344560">
      <w:pPr>
        <w:pStyle w:val="ListParagraph"/>
        <w:numPr>
          <w:ilvl w:val="0"/>
          <w:numId w:val="4"/>
        </w:numPr>
        <w:rPr>
          <w:rFonts w:cstheme="minorHAnsi"/>
        </w:rPr>
      </w:pPr>
      <w:r w:rsidRPr="00B44C13">
        <w:rPr>
          <w:rFonts w:cstheme="minorHAnsi"/>
          <w:b/>
        </w:rPr>
        <w:t>McLoughlin, G</w:t>
      </w:r>
      <w:r w:rsidRPr="00B44C13">
        <w:rPr>
          <w:rFonts w:cstheme="minorHAnsi"/>
        </w:rPr>
        <w:t xml:space="preserve">. </w:t>
      </w:r>
      <w:proofErr w:type="gramStart"/>
      <w:r w:rsidRPr="00B44C13">
        <w:rPr>
          <w:rFonts w:cstheme="minorHAnsi"/>
          <w:b/>
        </w:rPr>
        <w:t>M.,</w:t>
      </w:r>
      <w:r w:rsidR="0046476C">
        <w:rPr>
          <w:b/>
          <w:bCs/>
          <w:lang w:val="en-US"/>
        </w:rPr>
        <w:t>*</w:t>
      </w:r>
      <w:proofErr w:type="gramEnd"/>
      <w:r w:rsidR="0046476C">
        <w:rPr>
          <w:b/>
          <w:bCs/>
          <w:lang w:val="en-US"/>
        </w:rPr>
        <w:t xml:space="preserve"> </w:t>
      </w:r>
      <w:r w:rsidRPr="00E05976">
        <w:rPr>
          <w:rFonts w:cstheme="minorHAnsi"/>
        </w:rPr>
        <w:t>Candal, P</w:t>
      </w:r>
      <w:r>
        <w:rPr>
          <w:rFonts w:cstheme="minorHAnsi"/>
        </w:rPr>
        <w:t xml:space="preserve">., </w:t>
      </w:r>
      <w:r w:rsidRPr="00B44C13">
        <w:rPr>
          <w:rFonts w:cstheme="minorHAnsi"/>
        </w:rPr>
        <w:t>Vazou, S., Lee, J. A, Rosenkranz, R. R</w:t>
      </w:r>
      <w:r>
        <w:rPr>
          <w:rFonts w:cstheme="minorHAnsi"/>
        </w:rPr>
        <w:t>.</w:t>
      </w:r>
      <w:r w:rsidRPr="00B44C13">
        <w:rPr>
          <w:rFonts w:cstheme="minorHAnsi"/>
        </w:rPr>
        <w:t xml:space="preserve">, </w:t>
      </w:r>
      <w:proofErr w:type="spellStart"/>
      <w:r w:rsidRPr="00B44C13">
        <w:rPr>
          <w:rFonts w:cstheme="minorHAnsi"/>
        </w:rPr>
        <w:t>Dzewaltowski</w:t>
      </w:r>
      <w:proofErr w:type="spellEnd"/>
      <w:r w:rsidRPr="00B44C13">
        <w:rPr>
          <w:rFonts w:cstheme="minorHAnsi"/>
        </w:rPr>
        <w:t xml:space="preserve">, D. </w:t>
      </w:r>
      <w:proofErr w:type="gramStart"/>
      <w:r w:rsidRPr="00B44C13">
        <w:rPr>
          <w:rFonts w:cstheme="minorHAnsi"/>
        </w:rPr>
        <w:t>A,</w:t>
      </w:r>
      <w:proofErr w:type="gramEnd"/>
      <w:r w:rsidRPr="00B44C13">
        <w:rPr>
          <w:rFonts w:cstheme="minorHAnsi"/>
        </w:rPr>
        <w:t xml:space="preserve"> Lanningham-Foster, L., Gentile, D. A, Chen, S., &amp; Welk, G. J.</w:t>
      </w:r>
      <w:r>
        <w:rPr>
          <w:rFonts w:cstheme="minorHAnsi"/>
        </w:rPr>
        <w:t xml:space="preserve"> (2020). </w:t>
      </w:r>
      <w:r w:rsidRPr="00E05976">
        <w:rPr>
          <w:rFonts w:cstheme="minorHAnsi"/>
          <w:i/>
        </w:rPr>
        <w:t>Evaluation of School Wellness Integration Targeting Child Health (SWITCH®) Program Dissemination and Implementation through a Mixed Methods Approach.</w:t>
      </w:r>
      <w:r>
        <w:rPr>
          <w:rFonts w:cstheme="minorHAnsi"/>
        </w:rPr>
        <w:t xml:space="preserve"> </w:t>
      </w:r>
      <w:r w:rsidRPr="00B44C13">
        <w:rPr>
          <w:rFonts w:cstheme="minorHAnsi"/>
        </w:rPr>
        <w:t>Paper presented at the annual meeting for the International Society of Behavioral Nutrition and Physical Activity</w:t>
      </w:r>
      <w:r>
        <w:rPr>
          <w:rFonts w:cstheme="minorHAnsi"/>
        </w:rPr>
        <w:t xml:space="preserve"> (ISBNPA), Online Format. </w:t>
      </w:r>
    </w:p>
    <w:p w14:paraId="11518C54" w14:textId="69BCC8A9" w:rsidR="00E05976" w:rsidRDefault="00E05976" w:rsidP="00E05976">
      <w:pPr>
        <w:rPr>
          <w:rFonts w:cstheme="minorHAnsi"/>
        </w:rPr>
      </w:pPr>
    </w:p>
    <w:p w14:paraId="0A6AF5E8" w14:textId="63A61D32" w:rsidR="00E05976" w:rsidRPr="00E05976" w:rsidRDefault="00E05976" w:rsidP="00E0597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Welk, G. </w:t>
      </w:r>
      <w:proofErr w:type="gramStart"/>
      <w:r>
        <w:rPr>
          <w:rFonts w:cstheme="minorHAnsi"/>
        </w:rPr>
        <w:t>J.,</w:t>
      </w:r>
      <w:r w:rsidR="0046476C">
        <w:rPr>
          <w:b/>
          <w:bCs/>
          <w:lang w:val="en-US"/>
        </w:rPr>
        <w:t>*</w:t>
      </w:r>
      <w:proofErr w:type="gramEnd"/>
      <w:r>
        <w:rPr>
          <w:rFonts w:cstheme="minorHAnsi"/>
        </w:rPr>
        <w:t xml:space="preserve"> &amp; </w:t>
      </w:r>
      <w:r w:rsidRPr="00E05976">
        <w:rPr>
          <w:rFonts w:cstheme="minorHAnsi"/>
          <w:b/>
        </w:rPr>
        <w:t>McLoughlin, G. M.</w:t>
      </w:r>
      <w:r>
        <w:rPr>
          <w:rFonts w:cstheme="minorHAnsi"/>
        </w:rPr>
        <w:t xml:space="preserve"> (2020). </w:t>
      </w:r>
      <w:r w:rsidRPr="00E05976">
        <w:rPr>
          <w:rFonts w:cstheme="minorHAnsi"/>
          <w:i/>
        </w:rPr>
        <w:t xml:space="preserve">Implementation and scaling of SWITCH </w:t>
      </w:r>
      <w:r w:rsidRPr="00E05976">
        <w:rPr>
          <w:rFonts w:cstheme="minorHAnsi"/>
          <w:i/>
        </w:rPr>
        <w:br/>
        <w:t>(School Wellness Integration Targeting Child Health).</w:t>
      </w:r>
      <w:r w:rsidRPr="00E05976">
        <w:rPr>
          <w:rFonts w:cstheme="minorHAnsi"/>
        </w:rPr>
        <w:t xml:space="preserve"> </w:t>
      </w:r>
      <w:r w:rsidRPr="00B44C13">
        <w:rPr>
          <w:rFonts w:cstheme="minorHAnsi"/>
        </w:rPr>
        <w:t>Paper presented at the annual meeting for the International Society of Behavioral Nutrition and Physical Activity</w:t>
      </w:r>
      <w:r>
        <w:rPr>
          <w:rFonts w:cstheme="minorHAnsi"/>
        </w:rPr>
        <w:t xml:space="preserve"> (ISBNPA), Online Format.</w:t>
      </w:r>
    </w:p>
    <w:p w14:paraId="41DE78DF" w14:textId="77777777" w:rsidR="00E05976" w:rsidRPr="00E05976" w:rsidRDefault="00E05976" w:rsidP="00E05976">
      <w:pPr>
        <w:pStyle w:val="ListParagraph"/>
        <w:rPr>
          <w:rFonts w:cstheme="minorHAnsi"/>
        </w:rPr>
      </w:pPr>
    </w:p>
    <w:p w14:paraId="35AE502E" w14:textId="350598F4" w:rsidR="0008579D" w:rsidRPr="001D2B33" w:rsidRDefault="0008579D" w:rsidP="00344560">
      <w:pPr>
        <w:pStyle w:val="ListParagraph"/>
        <w:numPr>
          <w:ilvl w:val="0"/>
          <w:numId w:val="4"/>
        </w:numPr>
        <w:rPr>
          <w:rFonts w:cstheme="minorHAnsi"/>
        </w:rPr>
      </w:pPr>
      <w:r w:rsidRPr="000832F1">
        <w:rPr>
          <w:rFonts w:cstheme="minorHAnsi"/>
          <w:b/>
        </w:rPr>
        <w:t xml:space="preserve">McLoughlin, G. </w:t>
      </w:r>
      <w:proofErr w:type="gramStart"/>
      <w:r w:rsidRPr="000832F1">
        <w:rPr>
          <w:rFonts w:cstheme="minorHAnsi"/>
          <w:b/>
        </w:rPr>
        <w:t>M.,</w:t>
      </w:r>
      <w:r w:rsidR="0046476C">
        <w:rPr>
          <w:b/>
          <w:bCs/>
          <w:lang w:val="en-US"/>
        </w:rPr>
        <w:t>*</w:t>
      </w:r>
      <w:proofErr w:type="gramEnd"/>
      <w:r>
        <w:rPr>
          <w:rFonts w:cstheme="minorHAnsi"/>
        </w:rPr>
        <w:t xml:space="preserve"> &amp; Lanningham-Foster, L. (2020).</w:t>
      </w:r>
      <w:r w:rsidR="001D2B33" w:rsidRPr="001D2B33">
        <w:t xml:space="preserve"> </w:t>
      </w:r>
      <w:r w:rsidR="001D2B33" w:rsidRPr="001D2B33">
        <w:rPr>
          <w:rFonts w:cstheme="minorHAnsi"/>
          <w:i/>
        </w:rPr>
        <w:t>Evaluation of the School Wellness Integration Targeting Child Health (SWITCH®) Intervention through the lens of the Lunchroom Environment.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Paper presented at the </w:t>
      </w:r>
      <w:r w:rsidR="001D2B33">
        <w:rPr>
          <w:rFonts w:cstheme="minorHAnsi"/>
          <w:bCs/>
        </w:rPr>
        <w:t xml:space="preserve">annual meeting of </w:t>
      </w:r>
      <w:r>
        <w:rPr>
          <w:rFonts w:cstheme="minorHAnsi"/>
          <w:bCs/>
        </w:rPr>
        <w:t>Healthy Eating Research</w:t>
      </w:r>
      <w:r w:rsidR="001D2B33">
        <w:rPr>
          <w:rFonts w:cstheme="minorHAnsi"/>
          <w:bCs/>
        </w:rPr>
        <w:t>, Denver, CO</w:t>
      </w:r>
      <w:r>
        <w:rPr>
          <w:rFonts w:cstheme="minorHAnsi"/>
          <w:bCs/>
        </w:rPr>
        <w:t>.</w:t>
      </w:r>
    </w:p>
    <w:p w14:paraId="00239DFE" w14:textId="77777777" w:rsidR="001D2B33" w:rsidRDefault="001D2B33" w:rsidP="001D2B33">
      <w:pPr>
        <w:pStyle w:val="ListParagraph"/>
        <w:rPr>
          <w:rFonts w:cstheme="minorHAnsi"/>
        </w:rPr>
      </w:pPr>
    </w:p>
    <w:p w14:paraId="74762B6E" w14:textId="14B50567" w:rsidR="000F0515" w:rsidRPr="009677A4" w:rsidRDefault="000F0515" w:rsidP="00344560">
      <w:pPr>
        <w:pStyle w:val="ListParagraph"/>
        <w:numPr>
          <w:ilvl w:val="0"/>
          <w:numId w:val="4"/>
        </w:numPr>
        <w:rPr>
          <w:rFonts w:cstheme="minorHAnsi"/>
        </w:rPr>
      </w:pPr>
      <w:r w:rsidRPr="000832F1">
        <w:rPr>
          <w:rFonts w:cstheme="minorHAnsi"/>
          <w:b/>
        </w:rPr>
        <w:t xml:space="preserve">McLoughlin, G. </w:t>
      </w:r>
      <w:proofErr w:type="gramStart"/>
      <w:r w:rsidRPr="000832F1">
        <w:rPr>
          <w:rFonts w:cstheme="minorHAnsi"/>
          <w:b/>
        </w:rPr>
        <w:t>M.,</w:t>
      </w:r>
      <w:r w:rsidR="0046476C">
        <w:rPr>
          <w:b/>
          <w:bCs/>
          <w:lang w:val="en-US"/>
        </w:rPr>
        <w:t>*</w:t>
      </w:r>
      <w:proofErr w:type="gramEnd"/>
      <w:r>
        <w:rPr>
          <w:rFonts w:cstheme="minorHAnsi"/>
        </w:rPr>
        <w:t xml:space="preserve"> &amp; Welk, G. J. (2019). </w:t>
      </w:r>
      <w:r w:rsidR="00E8030A" w:rsidRPr="00E8030A">
        <w:rPr>
          <w:rFonts w:cstheme="minorHAnsi"/>
          <w:bCs/>
          <w:i/>
        </w:rPr>
        <w:t xml:space="preserve">How </w:t>
      </w:r>
      <w:r w:rsidR="00E8030A">
        <w:rPr>
          <w:rFonts w:cstheme="minorHAnsi"/>
          <w:bCs/>
          <w:i/>
        </w:rPr>
        <w:t>d</w:t>
      </w:r>
      <w:r w:rsidR="00E8030A" w:rsidRPr="00E8030A">
        <w:rPr>
          <w:rFonts w:cstheme="minorHAnsi"/>
          <w:bCs/>
          <w:i/>
        </w:rPr>
        <w:t xml:space="preserve">o </w:t>
      </w:r>
      <w:r w:rsidR="00E8030A">
        <w:rPr>
          <w:rFonts w:cstheme="minorHAnsi"/>
          <w:bCs/>
          <w:i/>
        </w:rPr>
        <w:t>w</w:t>
      </w:r>
      <w:r w:rsidR="00E8030A" w:rsidRPr="00E8030A">
        <w:rPr>
          <w:rFonts w:cstheme="minorHAnsi"/>
          <w:bCs/>
          <w:i/>
        </w:rPr>
        <w:t xml:space="preserve">e </w:t>
      </w:r>
      <w:r w:rsidR="00E8030A">
        <w:rPr>
          <w:rFonts w:cstheme="minorHAnsi"/>
          <w:bCs/>
          <w:i/>
        </w:rPr>
        <w:t>a</w:t>
      </w:r>
      <w:r w:rsidR="00E8030A" w:rsidRPr="00E8030A">
        <w:rPr>
          <w:rFonts w:cstheme="minorHAnsi"/>
          <w:bCs/>
          <w:i/>
        </w:rPr>
        <w:t xml:space="preserve">chieve </w:t>
      </w:r>
      <w:r w:rsidR="00E8030A">
        <w:rPr>
          <w:rFonts w:cstheme="minorHAnsi"/>
          <w:bCs/>
          <w:i/>
        </w:rPr>
        <w:t>s</w:t>
      </w:r>
      <w:r w:rsidR="00E8030A" w:rsidRPr="00E8030A">
        <w:rPr>
          <w:rFonts w:cstheme="minorHAnsi"/>
          <w:bCs/>
          <w:i/>
        </w:rPr>
        <w:t xml:space="preserve">ystems-level </w:t>
      </w:r>
      <w:r w:rsidR="00E8030A">
        <w:rPr>
          <w:rFonts w:cstheme="minorHAnsi"/>
          <w:bCs/>
          <w:i/>
        </w:rPr>
        <w:t>c</w:t>
      </w:r>
      <w:r w:rsidR="00E8030A" w:rsidRPr="00E8030A">
        <w:rPr>
          <w:rFonts w:cstheme="minorHAnsi"/>
          <w:bCs/>
          <w:i/>
        </w:rPr>
        <w:t xml:space="preserve">hange to </w:t>
      </w:r>
      <w:r w:rsidR="00E8030A">
        <w:rPr>
          <w:rFonts w:cstheme="minorHAnsi"/>
          <w:bCs/>
          <w:i/>
        </w:rPr>
        <w:t>p</w:t>
      </w:r>
      <w:r w:rsidR="00E8030A" w:rsidRPr="00E8030A">
        <w:rPr>
          <w:rFonts w:cstheme="minorHAnsi"/>
          <w:bCs/>
          <w:i/>
        </w:rPr>
        <w:t xml:space="preserve">romote </w:t>
      </w:r>
      <w:r w:rsidR="00E8030A">
        <w:rPr>
          <w:rFonts w:cstheme="minorHAnsi"/>
          <w:bCs/>
          <w:i/>
        </w:rPr>
        <w:t>p</w:t>
      </w:r>
      <w:r w:rsidR="00E8030A" w:rsidRPr="00E8030A">
        <w:rPr>
          <w:rFonts w:cstheme="minorHAnsi"/>
          <w:bCs/>
          <w:i/>
        </w:rPr>
        <w:t xml:space="preserve">hysical </w:t>
      </w:r>
      <w:r w:rsidR="00E8030A">
        <w:rPr>
          <w:rFonts w:cstheme="minorHAnsi"/>
          <w:bCs/>
          <w:i/>
        </w:rPr>
        <w:t>a</w:t>
      </w:r>
      <w:r w:rsidR="00E8030A" w:rsidRPr="00E8030A">
        <w:rPr>
          <w:rFonts w:cstheme="minorHAnsi"/>
          <w:bCs/>
          <w:i/>
        </w:rPr>
        <w:t xml:space="preserve">ctivity and </w:t>
      </w:r>
      <w:r w:rsidR="00E8030A">
        <w:rPr>
          <w:rFonts w:cstheme="minorHAnsi"/>
          <w:bCs/>
          <w:i/>
        </w:rPr>
        <w:t>h</w:t>
      </w:r>
      <w:r w:rsidR="00E8030A" w:rsidRPr="00E8030A">
        <w:rPr>
          <w:rFonts w:cstheme="minorHAnsi"/>
          <w:bCs/>
          <w:i/>
        </w:rPr>
        <w:t xml:space="preserve">ealth </w:t>
      </w:r>
      <w:proofErr w:type="spellStart"/>
      <w:r w:rsidR="00E8030A">
        <w:rPr>
          <w:rFonts w:cstheme="minorHAnsi"/>
          <w:bCs/>
          <w:i/>
        </w:rPr>
        <w:t>b</w:t>
      </w:r>
      <w:r w:rsidR="00E8030A" w:rsidRPr="00E8030A">
        <w:rPr>
          <w:rFonts w:cstheme="minorHAnsi"/>
          <w:bCs/>
          <w:i/>
        </w:rPr>
        <w:t>ehavior</w:t>
      </w:r>
      <w:proofErr w:type="spellEnd"/>
      <w:r w:rsidR="00E8030A" w:rsidRPr="00E8030A">
        <w:rPr>
          <w:rFonts w:cstheme="minorHAnsi"/>
          <w:bCs/>
          <w:i/>
        </w:rPr>
        <w:t xml:space="preserve"> in </w:t>
      </w:r>
      <w:r w:rsidR="00E8030A">
        <w:rPr>
          <w:rFonts w:cstheme="minorHAnsi"/>
          <w:bCs/>
          <w:i/>
        </w:rPr>
        <w:t>s</w:t>
      </w:r>
      <w:r w:rsidR="00E8030A" w:rsidRPr="00E8030A">
        <w:rPr>
          <w:rFonts w:cstheme="minorHAnsi"/>
          <w:bCs/>
          <w:i/>
        </w:rPr>
        <w:t xml:space="preserve">chools? Insights from </w:t>
      </w:r>
      <w:r w:rsidR="00E8030A">
        <w:rPr>
          <w:rFonts w:cstheme="minorHAnsi"/>
          <w:bCs/>
          <w:i/>
        </w:rPr>
        <w:t>d</w:t>
      </w:r>
      <w:r w:rsidR="00E8030A" w:rsidRPr="00E8030A">
        <w:rPr>
          <w:rFonts w:cstheme="minorHAnsi"/>
          <w:bCs/>
          <w:i/>
        </w:rPr>
        <w:t xml:space="preserve">issemination of the SWITCH® </w:t>
      </w:r>
      <w:r w:rsidR="00E8030A">
        <w:rPr>
          <w:rFonts w:cstheme="minorHAnsi"/>
          <w:bCs/>
          <w:i/>
        </w:rPr>
        <w:t>p</w:t>
      </w:r>
      <w:r w:rsidR="00E8030A" w:rsidRPr="00E8030A">
        <w:rPr>
          <w:rFonts w:cstheme="minorHAnsi"/>
          <w:bCs/>
          <w:i/>
        </w:rPr>
        <w:t>rogram</w:t>
      </w:r>
      <w:r w:rsidR="00E8030A">
        <w:rPr>
          <w:rFonts w:cstheme="minorHAnsi"/>
          <w:bCs/>
          <w:i/>
        </w:rPr>
        <w:t xml:space="preserve">. </w:t>
      </w:r>
      <w:r w:rsidR="00E8030A">
        <w:rPr>
          <w:rFonts w:cstheme="minorHAnsi"/>
          <w:bCs/>
        </w:rPr>
        <w:t xml:space="preserve">Paper presented at the Integrated Public Health Aligned Physical Education (IPHPE) Conference, Columbia, SC. </w:t>
      </w:r>
    </w:p>
    <w:p w14:paraId="77F3B3C3" w14:textId="77777777" w:rsidR="00E8030A" w:rsidRPr="00FC37C8" w:rsidRDefault="00E8030A" w:rsidP="00FC37C8">
      <w:pPr>
        <w:rPr>
          <w:rFonts w:cstheme="minorHAnsi"/>
        </w:rPr>
      </w:pPr>
    </w:p>
    <w:p w14:paraId="2685FCF8" w14:textId="3F0C3CD3" w:rsidR="00B44C13" w:rsidRDefault="00B44C13" w:rsidP="00344560">
      <w:pPr>
        <w:pStyle w:val="ListParagraph"/>
        <w:numPr>
          <w:ilvl w:val="0"/>
          <w:numId w:val="4"/>
        </w:numPr>
        <w:rPr>
          <w:rFonts w:cstheme="minorHAnsi"/>
        </w:rPr>
      </w:pPr>
      <w:r w:rsidRPr="00B44C13">
        <w:rPr>
          <w:rFonts w:cstheme="minorHAnsi"/>
          <w:b/>
        </w:rPr>
        <w:t>McLoughlin, G</w:t>
      </w:r>
      <w:r w:rsidRPr="00B44C13">
        <w:rPr>
          <w:rFonts w:cstheme="minorHAnsi"/>
        </w:rPr>
        <w:t xml:space="preserve">. </w:t>
      </w:r>
      <w:proofErr w:type="gramStart"/>
      <w:r w:rsidRPr="00B44C13">
        <w:rPr>
          <w:rFonts w:cstheme="minorHAnsi"/>
          <w:b/>
        </w:rPr>
        <w:t>M.,</w:t>
      </w:r>
      <w:r w:rsidR="0046476C">
        <w:rPr>
          <w:b/>
          <w:bCs/>
          <w:lang w:val="en-US"/>
        </w:rPr>
        <w:t>*</w:t>
      </w:r>
      <w:proofErr w:type="gramEnd"/>
      <w:r w:rsidRPr="00B44C13">
        <w:rPr>
          <w:rFonts w:cstheme="minorHAnsi"/>
        </w:rPr>
        <w:t xml:space="preserve"> Rosenkranz, R. R, Lee, J. A, Wolff, M. M, Chen, S., </w:t>
      </w:r>
      <w:proofErr w:type="spellStart"/>
      <w:r w:rsidRPr="00B44C13">
        <w:rPr>
          <w:rFonts w:cstheme="minorHAnsi"/>
        </w:rPr>
        <w:t>Dzewaltowski</w:t>
      </w:r>
      <w:proofErr w:type="spellEnd"/>
      <w:r w:rsidRPr="00B44C13">
        <w:rPr>
          <w:rFonts w:cstheme="minorHAnsi"/>
        </w:rPr>
        <w:t xml:space="preserve">, D. A, Vazou, S., Lanningham-Foster, L., Gentile, D. A, Rosen, M.S., &amp; Welk, G. J. </w:t>
      </w:r>
      <w:r w:rsidR="00DF579B">
        <w:rPr>
          <w:rFonts w:cstheme="minorHAnsi"/>
        </w:rPr>
        <w:t xml:space="preserve">(2019). </w:t>
      </w:r>
      <w:r w:rsidRPr="00B44C13">
        <w:rPr>
          <w:rFonts w:cstheme="minorHAnsi"/>
          <w:i/>
        </w:rPr>
        <w:t>School Wellness Integration Targeting Child Health (SWITCH</w:t>
      </w:r>
      <w:r w:rsidR="00615A3C">
        <w:rPr>
          <w:rFonts w:cstheme="minorHAnsi"/>
          <w:i/>
        </w:rPr>
        <w:t>®</w:t>
      </w:r>
      <w:r w:rsidRPr="00B44C13">
        <w:rPr>
          <w:rFonts w:cstheme="minorHAnsi"/>
          <w:i/>
        </w:rPr>
        <w:t>): Process Evaluation of School Wellness Implementation using Mixed Methods</w:t>
      </w:r>
      <w:r w:rsidRPr="00B44C13">
        <w:rPr>
          <w:rFonts w:cstheme="minorHAnsi"/>
        </w:rPr>
        <w:t>. Paper presented at the annual meeting for the International Society of Behavioral Nutrition and Physical Activity</w:t>
      </w:r>
      <w:r>
        <w:rPr>
          <w:rFonts w:cstheme="minorHAnsi"/>
        </w:rPr>
        <w:t xml:space="preserve"> (ISBNPA), Prague, CZ.</w:t>
      </w:r>
    </w:p>
    <w:p w14:paraId="57B192EC" w14:textId="77777777" w:rsidR="00B44C13" w:rsidRPr="00B44C13" w:rsidRDefault="00B44C13" w:rsidP="00B44C13">
      <w:pPr>
        <w:pStyle w:val="ListParagraph"/>
        <w:rPr>
          <w:rFonts w:cstheme="minorHAnsi"/>
        </w:rPr>
      </w:pPr>
    </w:p>
    <w:p w14:paraId="7D46891C" w14:textId="661BBE94" w:rsidR="00B44C13" w:rsidRDefault="00B44C13" w:rsidP="00344560">
      <w:pPr>
        <w:pStyle w:val="ListParagraph"/>
        <w:numPr>
          <w:ilvl w:val="0"/>
          <w:numId w:val="4"/>
        </w:numPr>
        <w:rPr>
          <w:rFonts w:cstheme="minorHAnsi"/>
        </w:rPr>
      </w:pPr>
      <w:r w:rsidRPr="00120E58">
        <w:rPr>
          <w:rFonts w:cstheme="minorHAnsi"/>
          <w:b/>
        </w:rPr>
        <w:t xml:space="preserve">McLoughlin, G. </w:t>
      </w:r>
      <w:proofErr w:type="gramStart"/>
      <w:r w:rsidRPr="00120E58">
        <w:rPr>
          <w:rFonts w:cstheme="minorHAnsi"/>
          <w:b/>
        </w:rPr>
        <w:t>M.,</w:t>
      </w:r>
      <w:r w:rsidR="0046476C">
        <w:rPr>
          <w:rFonts w:cstheme="minorHAnsi"/>
          <w:b/>
        </w:rPr>
        <w:t>*</w:t>
      </w:r>
      <w:proofErr w:type="gramEnd"/>
      <w:r w:rsidRPr="00120E58">
        <w:rPr>
          <w:rFonts w:cstheme="minorHAnsi"/>
        </w:rPr>
        <w:t xml:space="preserve"> Graber, K. C., &amp; Woods, A. M.</w:t>
      </w:r>
      <w:r w:rsidR="00DF579B" w:rsidRPr="00B44C13">
        <w:rPr>
          <w:rFonts w:cstheme="minorHAnsi"/>
        </w:rPr>
        <w:t xml:space="preserve"> </w:t>
      </w:r>
      <w:r w:rsidR="00DF579B">
        <w:rPr>
          <w:rFonts w:cstheme="minorHAnsi"/>
        </w:rPr>
        <w:t xml:space="preserve">(2019). </w:t>
      </w:r>
      <w:r w:rsidRPr="00B319FC">
        <w:rPr>
          <w:rFonts w:cstheme="minorHAnsi"/>
          <w:i/>
        </w:rPr>
        <w:t>Implementation of school nutrition and physical activity policy within a predominantly Hispanic school setting: Findings from case study research.</w:t>
      </w:r>
      <w:r>
        <w:rPr>
          <w:rFonts w:cstheme="minorHAnsi"/>
        </w:rPr>
        <w:t xml:space="preserve"> </w:t>
      </w:r>
      <w:r w:rsidRPr="00B44C13">
        <w:rPr>
          <w:rFonts w:cstheme="minorHAnsi"/>
        </w:rPr>
        <w:t>Paper presented at the annual meeting for the International Society of Behavioral Nutrition and Physical Activity</w:t>
      </w:r>
      <w:r>
        <w:rPr>
          <w:rFonts w:cstheme="minorHAnsi"/>
        </w:rPr>
        <w:t xml:space="preserve"> (ISBNPA), Prague, CZ.</w:t>
      </w:r>
    </w:p>
    <w:p w14:paraId="7CE321A3" w14:textId="77777777" w:rsidR="00090257" w:rsidRPr="00090257" w:rsidRDefault="00090257" w:rsidP="00090257">
      <w:pPr>
        <w:pStyle w:val="ListParagraph"/>
        <w:rPr>
          <w:rFonts w:cstheme="minorHAnsi"/>
        </w:rPr>
      </w:pPr>
    </w:p>
    <w:p w14:paraId="18448B20" w14:textId="4C70FE43" w:rsidR="00090257" w:rsidRPr="00DC464F" w:rsidRDefault="00DC464F" w:rsidP="00DC464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090257">
        <w:rPr>
          <w:rFonts w:cstheme="minorHAnsi"/>
        </w:rPr>
        <w:t xml:space="preserve">Rosenkranz, R. </w:t>
      </w:r>
      <w:proofErr w:type="gramStart"/>
      <w:r w:rsidRPr="00090257">
        <w:rPr>
          <w:rFonts w:cstheme="minorHAnsi"/>
        </w:rPr>
        <w:t>R</w:t>
      </w:r>
      <w:r>
        <w:rPr>
          <w:rFonts w:cstheme="minorHAnsi"/>
        </w:rPr>
        <w:t>.,</w:t>
      </w:r>
      <w:r w:rsidR="0046476C">
        <w:rPr>
          <w:rFonts w:cstheme="minorHAnsi"/>
        </w:rPr>
        <w:t>*</w:t>
      </w:r>
      <w:proofErr w:type="gramEnd"/>
      <w:r w:rsidRPr="00090257">
        <w:rPr>
          <w:rFonts w:cstheme="minorHAnsi"/>
          <w:b/>
        </w:rPr>
        <w:t xml:space="preserve"> </w:t>
      </w:r>
      <w:r w:rsidR="00090257" w:rsidRPr="00090257">
        <w:rPr>
          <w:rFonts w:cstheme="minorHAnsi"/>
          <w:b/>
        </w:rPr>
        <w:t>McLoughlin, G</w:t>
      </w:r>
      <w:r w:rsidR="00090257" w:rsidRPr="00090257">
        <w:rPr>
          <w:rFonts w:cstheme="minorHAnsi"/>
        </w:rPr>
        <w:t xml:space="preserve">. </w:t>
      </w:r>
      <w:r w:rsidR="00090257" w:rsidRPr="00090257">
        <w:rPr>
          <w:rFonts w:cstheme="minorHAnsi"/>
          <w:b/>
        </w:rPr>
        <w:t>M.,</w:t>
      </w:r>
      <w:r w:rsidRPr="00DC464F">
        <w:rPr>
          <w:rFonts w:cstheme="minorHAnsi"/>
        </w:rPr>
        <w:t xml:space="preserve"> </w:t>
      </w:r>
      <w:proofErr w:type="spellStart"/>
      <w:r w:rsidRPr="00090257">
        <w:rPr>
          <w:rFonts w:cstheme="minorHAnsi"/>
        </w:rPr>
        <w:t>Dzewaltowski</w:t>
      </w:r>
      <w:proofErr w:type="spellEnd"/>
      <w:r w:rsidRPr="00090257">
        <w:rPr>
          <w:rFonts w:cstheme="minorHAnsi"/>
        </w:rPr>
        <w:t>, D. A</w:t>
      </w:r>
      <w:r>
        <w:rPr>
          <w:rFonts w:cstheme="minorHAnsi"/>
        </w:rPr>
        <w:t>.,</w:t>
      </w:r>
      <w:r w:rsidR="00090257" w:rsidRPr="00090257">
        <w:rPr>
          <w:rFonts w:cstheme="minorHAnsi"/>
        </w:rPr>
        <w:t xml:space="preserve"> Lee, J. A, Wolff, M. </w:t>
      </w:r>
      <w:r>
        <w:rPr>
          <w:rFonts w:cstheme="minorHAnsi"/>
        </w:rPr>
        <w:t>Rosen, M. S.</w:t>
      </w:r>
      <w:r w:rsidR="00090257" w:rsidRPr="00090257">
        <w:rPr>
          <w:rFonts w:cstheme="minorHAnsi"/>
        </w:rPr>
        <w:t>, Chen, S. Vazou, S., Lanningham-Foster, L., Gentile, D. A, &amp; Welk, G.</w:t>
      </w:r>
      <w:r>
        <w:rPr>
          <w:rFonts w:cstheme="minorHAnsi"/>
        </w:rPr>
        <w:t xml:space="preserve"> </w:t>
      </w:r>
      <w:r w:rsidR="00090257" w:rsidRPr="00090257">
        <w:rPr>
          <w:rFonts w:cstheme="minorHAnsi"/>
        </w:rPr>
        <w:t>J</w:t>
      </w:r>
      <w:r>
        <w:rPr>
          <w:rFonts w:cstheme="minorHAnsi"/>
        </w:rPr>
        <w:t>.</w:t>
      </w:r>
      <w:r w:rsidR="00DF579B" w:rsidRPr="00B44C13">
        <w:rPr>
          <w:rFonts w:cstheme="minorHAnsi"/>
        </w:rPr>
        <w:t xml:space="preserve"> </w:t>
      </w:r>
      <w:r w:rsidR="00DF579B">
        <w:rPr>
          <w:rFonts w:cstheme="minorHAnsi"/>
        </w:rPr>
        <w:t xml:space="preserve">(2019). </w:t>
      </w:r>
      <w:r w:rsidRPr="00DC464F">
        <w:rPr>
          <w:rFonts w:cstheme="minorHAnsi"/>
          <w:i/>
          <w:lang w:val="en-US"/>
        </w:rPr>
        <w:t xml:space="preserve">Self-monitoring of physical activity and sedentary behavior within a whole-of-school intervention: </w:t>
      </w:r>
      <w:r w:rsidRPr="00DC464F">
        <w:rPr>
          <w:rFonts w:cstheme="minorHAnsi"/>
          <w:i/>
          <w:lang w:val="en-US"/>
        </w:rPr>
        <w:lastRenderedPageBreak/>
        <w:t>Findings from the SWITCH® Feasibility Study</w:t>
      </w:r>
      <w:r>
        <w:rPr>
          <w:rFonts w:cstheme="minorHAnsi"/>
          <w:i/>
          <w:lang w:val="en-US"/>
        </w:rPr>
        <w:t xml:space="preserve">. </w:t>
      </w:r>
      <w:r w:rsidRPr="00DC464F">
        <w:rPr>
          <w:rFonts w:cstheme="minorHAnsi"/>
        </w:rPr>
        <w:t>Paper presented at the annual meeting for the International Society of Behavioral Nutrition and Physical Activity (ISBNPA), Prague, CZ.</w:t>
      </w:r>
    </w:p>
    <w:p w14:paraId="0B355683" w14:textId="76B277D5" w:rsidR="00090257" w:rsidRDefault="00090257" w:rsidP="00090257">
      <w:pPr>
        <w:pStyle w:val="ListParagraph"/>
        <w:keepLines/>
        <w:rPr>
          <w:bCs/>
          <w:lang w:val="en-US"/>
        </w:rPr>
      </w:pPr>
    </w:p>
    <w:p w14:paraId="03CFA0B8" w14:textId="2A5D2D83" w:rsidR="00FC37C8" w:rsidRPr="00F7319C" w:rsidRDefault="00FC37C8" w:rsidP="005B5B7E">
      <w:pPr>
        <w:keepLines/>
        <w:numPr>
          <w:ilvl w:val="0"/>
          <w:numId w:val="4"/>
        </w:numPr>
        <w:contextualSpacing/>
        <w:rPr>
          <w:rFonts w:eastAsiaTheme="minorHAnsi"/>
          <w:bCs/>
          <w:szCs w:val="22"/>
          <w:lang w:eastAsia="en-US"/>
        </w:rPr>
      </w:pPr>
      <w:r w:rsidRPr="002920FA">
        <w:rPr>
          <w:b/>
        </w:rPr>
        <w:t>McLoughlin, G</w:t>
      </w:r>
      <w:r w:rsidRPr="002920FA">
        <w:t>.</w:t>
      </w:r>
      <w:r>
        <w:t xml:space="preserve"> </w:t>
      </w:r>
      <w:proofErr w:type="gramStart"/>
      <w:r w:rsidRPr="002920FA">
        <w:rPr>
          <w:b/>
        </w:rPr>
        <w:t>M.,</w:t>
      </w:r>
      <w:r>
        <w:rPr>
          <w:b/>
          <w:lang w:val="en-US"/>
        </w:rPr>
        <w:t>*</w:t>
      </w:r>
      <w:proofErr w:type="gramEnd"/>
      <w:r>
        <w:t xml:space="preserve"> </w:t>
      </w:r>
      <w:r w:rsidRPr="002920FA">
        <w:rPr>
          <w:rFonts w:eastAsiaTheme="minorHAnsi"/>
          <w:szCs w:val="22"/>
          <w:lang w:val="en-US" w:eastAsia="en-US"/>
        </w:rPr>
        <w:t>Lanningham-Foster, L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>, Gentile, D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 xml:space="preserve"> A</w:t>
      </w:r>
      <w:r>
        <w:rPr>
          <w:rFonts w:eastAsiaTheme="minorHAnsi"/>
          <w:szCs w:val="22"/>
          <w:lang w:val="en-US" w:eastAsia="en-US"/>
        </w:rPr>
        <w:t>.,</w:t>
      </w:r>
      <w:r w:rsidRPr="002920FA">
        <w:rPr>
          <w:rFonts w:eastAsiaTheme="minorHAnsi"/>
          <w:szCs w:val="22"/>
          <w:lang w:val="en-US" w:eastAsia="en-US"/>
        </w:rPr>
        <w:t xml:space="preserve"> Vazou, S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>,</w:t>
      </w:r>
      <w:r w:rsidRPr="00B15D59">
        <w:rPr>
          <w:rFonts w:eastAsiaTheme="minorHAnsi"/>
          <w:szCs w:val="22"/>
          <w:lang w:val="en-US" w:eastAsia="en-US"/>
        </w:rPr>
        <w:t xml:space="preserve"> </w:t>
      </w:r>
      <w:r w:rsidRPr="002920FA">
        <w:rPr>
          <w:rFonts w:eastAsiaTheme="minorHAnsi"/>
          <w:szCs w:val="22"/>
          <w:lang w:val="en-US" w:eastAsia="en-US"/>
        </w:rPr>
        <w:t>Rosenkranz, R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 xml:space="preserve"> R, Lee, J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 xml:space="preserve"> A, Wolff, M</w:t>
      </w:r>
      <w:r>
        <w:rPr>
          <w:rFonts w:eastAsiaTheme="minorHAnsi"/>
          <w:szCs w:val="22"/>
          <w:lang w:val="en-US" w:eastAsia="en-US"/>
        </w:rPr>
        <w:t xml:space="preserve">. </w:t>
      </w:r>
      <w:r w:rsidRPr="002920FA">
        <w:rPr>
          <w:rFonts w:eastAsiaTheme="minorHAnsi"/>
          <w:szCs w:val="22"/>
          <w:lang w:val="en-US" w:eastAsia="en-US"/>
        </w:rPr>
        <w:t>M, Chen, S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 xml:space="preserve">, </w:t>
      </w:r>
      <w:proofErr w:type="spellStart"/>
      <w:r w:rsidRPr="002920FA">
        <w:rPr>
          <w:rFonts w:eastAsiaTheme="minorHAnsi"/>
          <w:szCs w:val="22"/>
          <w:lang w:val="en-US" w:eastAsia="en-US"/>
        </w:rPr>
        <w:t>Dzewaltowski</w:t>
      </w:r>
      <w:proofErr w:type="spellEnd"/>
      <w:r w:rsidRPr="002920FA">
        <w:rPr>
          <w:rFonts w:eastAsiaTheme="minorHAnsi"/>
          <w:szCs w:val="22"/>
          <w:lang w:val="en-US" w:eastAsia="en-US"/>
        </w:rPr>
        <w:t>, D</w:t>
      </w:r>
      <w:r>
        <w:rPr>
          <w:rFonts w:eastAsiaTheme="minorHAnsi"/>
          <w:szCs w:val="22"/>
          <w:lang w:val="en-US" w:eastAsia="en-US"/>
        </w:rPr>
        <w:t>.</w:t>
      </w:r>
      <w:r w:rsidRPr="002920FA">
        <w:rPr>
          <w:rFonts w:eastAsiaTheme="minorHAnsi"/>
          <w:szCs w:val="22"/>
          <w:lang w:val="en-US" w:eastAsia="en-US"/>
        </w:rPr>
        <w:t xml:space="preserve"> A, </w:t>
      </w:r>
      <w:r>
        <w:rPr>
          <w:rFonts w:eastAsiaTheme="minorHAnsi"/>
          <w:szCs w:val="22"/>
          <w:lang w:val="en-US" w:eastAsia="en-US"/>
        </w:rPr>
        <w:t>Liechty, L.,</w:t>
      </w:r>
      <w:r w:rsidRPr="002920FA">
        <w:rPr>
          <w:rFonts w:eastAsiaTheme="minorHAnsi"/>
          <w:szCs w:val="22"/>
          <w:lang w:val="en-US" w:eastAsia="en-US"/>
        </w:rPr>
        <w:t xml:space="preserve"> </w:t>
      </w:r>
      <w:r>
        <w:rPr>
          <w:rFonts w:eastAsiaTheme="minorHAnsi"/>
          <w:szCs w:val="22"/>
          <w:lang w:val="en-US" w:eastAsia="en-US"/>
        </w:rPr>
        <w:t xml:space="preserve">Torbert, A., &amp; </w:t>
      </w:r>
      <w:r w:rsidRPr="002920FA">
        <w:rPr>
          <w:rFonts w:eastAsiaTheme="minorHAnsi"/>
          <w:szCs w:val="22"/>
          <w:lang w:val="en-US" w:eastAsia="en-US"/>
        </w:rPr>
        <w:t xml:space="preserve">Welk, </w:t>
      </w:r>
      <w:r>
        <w:rPr>
          <w:rFonts w:eastAsiaTheme="minorHAnsi"/>
          <w:szCs w:val="22"/>
          <w:lang w:val="en-US" w:eastAsia="en-US"/>
        </w:rPr>
        <w:t>G.</w:t>
      </w:r>
      <w:r w:rsidRPr="002920FA">
        <w:rPr>
          <w:rFonts w:eastAsiaTheme="minorHAnsi"/>
          <w:szCs w:val="22"/>
          <w:lang w:val="en-US" w:eastAsia="en-US"/>
        </w:rPr>
        <w:t xml:space="preserve"> J</w:t>
      </w:r>
      <w:r>
        <w:rPr>
          <w:rFonts w:eastAsiaTheme="minorHAnsi"/>
          <w:szCs w:val="22"/>
          <w:lang w:val="en-US" w:eastAsia="en-US"/>
        </w:rPr>
        <w:t>. (2019</w:t>
      </w:r>
      <w:r w:rsidRPr="00737AE7">
        <w:rPr>
          <w:rFonts w:eastAsiaTheme="minorHAnsi"/>
          <w:szCs w:val="22"/>
          <w:lang w:val="en-US" w:eastAsia="en-US"/>
        </w:rPr>
        <w:t xml:space="preserve">). </w:t>
      </w:r>
      <w:r w:rsidRPr="00D9116F">
        <w:rPr>
          <w:rFonts w:eastAsiaTheme="minorHAnsi"/>
          <w:bCs/>
          <w:i/>
          <w:iCs/>
          <w:szCs w:val="22"/>
          <w:lang w:eastAsia="en-US"/>
        </w:rPr>
        <w:t>School Wellness Integration Targeting Child Health (SWITCH): A model for training and dissemination</w:t>
      </w:r>
      <w:r w:rsidRPr="00F7319C">
        <w:rPr>
          <w:rFonts w:eastAsiaTheme="minorHAnsi"/>
          <w:bCs/>
          <w:szCs w:val="22"/>
          <w:lang w:eastAsia="en-US"/>
        </w:rPr>
        <w:t>.</w:t>
      </w:r>
      <w:r w:rsidR="006372FA" w:rsidRPr="006372FA">
        <w:rPr>
          <w:bCs/>
          <w:szCs w:val="20"/>
        </w:rPr>
        <w:t xml:space="preserve"> </w:t>
      </w:r>
      <w:r w:rsidR="006372FA">
        <w:rPr>
          <w:bCs/>
          <w:szCs w:val="20"/>
        </w:rPr>
        <w:t xml:space="preserve">Paper presented at the annual conference of the Society for Health and Physical Educators America (SHAPE America), </w:t>
      </w:r>
      <w:r w:rsidR="00B5247E">
        <w:rPr>
          <w:bCs/>
          <w:szCs w:val="20"/>
        </w:rPr>
        <w:t>Tampa, FL.</w:t>
      </w:r>
      <w:r w:rsidRPr="00F7319C">
        <w:rPr>
          <w:rFonts w:eastAsiaTheme="minorHAnsi"/>
          <w:b/>
          <w:bCs/>
          <w:szCs w:val="22"/>
          <w:lang w:eastAsia="en-US"/>
        </w:rPr>
        <w:t xml:space="preserve"> </w:t>
      </w:r>
      <w:r w:rsidRPr="00F7319C">
        <w:rPr>
          <w:bCs/>
          <w:i/>
          <w:lang w:val="en-US"/>
        </w:rPr>
        <w:t>Research Quarterly for Exercise &amp; Sport, 90</w:t>
      </w:r>
      <w:r w:rsidRPr="00F7319C">
        <w:rPr>
          <w:bCs/>
          <w:lang w:val="en-US"/>
        </w:rPr>
        <w:t>(1S), A-87.</w:t>
      </w:r>
    </w:p>
    <w:p w14:paraId="4F55687E" w14:textId="77777777" w:rsidR="00FC37C8" w:rsidRPr="00B15D59" w:rsidRDefault="00FC37C8" w:rsidP="00FC37C8">
      <w:pPr>
        <w:keepLines/>
        <w:ind w:left="720"/>
        <w:contextualSpacing/>
        <w:rPr>
          <w:b/>
          <w:bCs/>
          <w:lang w:val="en-US"/>
        </w:rPr>
      </w:pPr>
    </w:p>
    <w:p w14:paraId="1A9685B7" w14:textId="4037DD97" w:rsidR="00FC37C8" w:rsidRPr="00B15D59" w:rsidRDefault="00FC37C8" w:rsidP="005B5B7E">
      <w:pPr>
        <w:keepLines/>
        <w:numPr>
          <w:ilvl w:val="0"/>
          <w:numId w:val="4"/>
        </w:numPr>
        <w:contextualSpacing/>
        <w:rPr>
          <w:b/>
          <w:bCs/>
          <w:lang w:val="en-US"/>
        </w:rPr>
      </w:pPr>
      <w:r>
        <w:rPr>
          <w:b/>
        </w:rPr>
        <w:t>McLoughlin, G</w:t>
      </w:r>
      <w:r w:rsidRPr="00B15D59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M.,</w:t>
      </w:r>
      <w:r>
        <w:rPr>
          <w:b/>
          <w:lang w:val="en-US"/>
        </w:rPr>
        <w:t>*</w:t>
      </w:r>
      <w:proofErr w:type="gramEnd"/>
      <w:r>
        <w:rPr>
          <w:b/>
          <w:bCs/>
          <w:lang w:val="en-US"/>
        </w:rPr>
        <w:t xml:space="preserve"> </w:t>
      </w:r>
      <w:r w:rsidRPr="00B15D59">
        <w:rPr>
          <w:bCs/>
          <w:lang w:val="en-US"/>
        </w:rPr>
        <w:t>&amp; Graber, K. C</w:t>
      </w:r>
      <w:r w:rsidRPr="00F7319C">
        <w:rPr>
          <w:bCs/>
          <w:lang w:val="en-US"/>
        </w:rPr>
        <w:t xml:space="preserve">. (2019). </w:t>
      </w:r>
      <w:r w:rsidRPr="0090247A">
        <w:rPr>
          <w:bCs/>
          <w:i/>
          <w:iCs/>
          <w:lang w:val="en-US"/>
        </w:rPr>
        <w:t>The role of physical education within a comprehensive school health promotion program.</w:t>
      </w:r>
      <w:r>
        <w:rPr>
          <w:bCs/>
          <w:lang w:val="en-US"/>
        </w:rPr>
        <w:t xml:space="preserve"> </w:t>
      </w:r>
      <w:r w:rsidR="00B5247E">
        <w:rPr>
          <w:bCs/>
          <w:szCs w:val="20"/>
        </w:rPr>
        <w:t>Paper presented at the annual conference of the Society for Health and Physical Educators America (SHAPE America), Tampa, FL.</w:t>
      </w:r>
      <w:r w:rsidR="00B5247E" w:rsidRPr="00F7319C">
        <w:rPr>
          <w:rFonts w:eastAsiaTheme="minorHAnsi"/>
          <w:b/>
          <w:bCs/>
          <w:szCs w:val="22"/>
          <w:lang w:eastAsia="en-US"/>
        </w:rPr>
        <w:t xml:space="preserve"> </w:t>
      </w:r>
      <w:r>
        <w:rPr>
          <w:bCs/>
          <w:i/>
          <w:lang w:val="en-US"/>
        </w:rPr>
        <w:t>Research Quarterly for Exercise &amp; Sport, 90</w:t>
      </w:r>
      <w:r>
        <w:rPr>
          <w:bCs/>
          <w:lang w:val="en-US"/>
        </w:rPr>
        <w:t>(1S), A-99.</w:t>
      </w:r>
    </w:p>
    <w:p w14:paraId="47939533" w14:textId="77777777" w:rsidR="00FC37C8" w:rsidRPr="0090247A" w:rsidRDefault="00FC37C8" w:rsidP="0090247A">
      <w:pPr>
        <w:keepLines/>
        <w:rPr>
          <w:bCs/>
          <w:lang w:val="en-US"/>
        </w:rPr>
      </w:pPr>
    </w:p>
    <w:p w14:paraId="4DE7CA25" w14:textId="5E7F4A99" w:rsidR="00225E95" w:rsidRDefault="00225E95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>
        <w:rPr>
          <w:bCs/>
          <w:lang w:val="en-US"/>
        </w:rPr>
        <w:t xml:space="preserve">Walk, A. M., </w:t>
      </w:r>
      <w:r w:rsidRPr="00225E95">
        <w:rPr>
          <w:b/>
          <w:bCs/>
          <w:lang w:val="en-US"/>
        </w:rPr>
        <w:t>McLoughlin, G. M.,</w:t>
      </w:r>
      <w:r>
        <w:rPr>
          <w:bCs/>
          <w:lang w:val="en-US"/>
        </w:rPr>
        <w:t xml:space="preserve"> Cannavale, C. C., Iwinski, S., Liu, R., Steinberg</w:t>
      </w:r>
      <w:r w:rsidRPr="00225E95">
        <w:rPr>
          <w:bCs/>
          <w:lang w:val="en-US"/>
        </w:rPr>
        <w:t xml:space="preserve">, </w:t>
      </w:r>
      <w:r>
        <w:rPr>
          <w:bCs/>
          <w:lang w:val="en-US"/>
        </w:rPr>
        <w:t xml:space="preserve">L., &amp; </w:t>
      </w:r>
      <w:r w:rsidRPr="00225E95">
        <w:rPr>
          <w:bCs/>
          <w:lang w:val="en-US"/>
        </w:rPr>
        <w:t>Kh</w:t>
      </w:r>
      <w:r>
        <w:rPr>
          <w:bCs/>
          <w:lang w:val="en-US"/>
        </w:rPr>
        <w:t xml:space="preserve">an, N. A. (2018). </w:t>
      </w:r>
      <w:r w:rsidRPr="00225E95">
        <w:rPr>
          <w:bCs/>
          <w:i/>
          <w:lang w:val="en-US"/>
        </w:rPr>
        <w:t>Sub-aerobic fitness is related to the neuroelectric indices of attention in early childhood</w:t>
      </w:r>
      <w:r>
        <w:rPr>
          <w:bCs/>
          <w:lang w:val="en-US"/>
        </w:rPr>
        <w:t xml:space="preserve">. Poster presented at the annual </w:t>
      </w:r>
      <w:r w:rsidR="00D7764A">
        <w:rPr>
          <w:bCs/>
          <w:lang w:val="en-US"/>
        </w:rPr>
        <w:t>meeting</w:t>
      </w:r>
      <w:r>
        <w:rPr>
          <w:bCs/>
          <w:lang w:val="en-US"/>
        </w:rPr>
        <w:t xml:space="preserve"> for the Society of Neuroscience, San Diego, CA.</w:t>
      </w:r>
    </w:p>
    <w:p w14:paraId="31696385" w14:textId="77777777" w:rsidR="00225E95" w:rsidRDefault="00225E95" w:rsidP="00225E95">
      <w:pPr>
        <w:keepLines/>
        <w:ind w:left="720"/>
        <w:contextualSpacing/>
        <w:rPr>
          <w:bCs/>
          <w:lang w:val="en-US"/>
        </w:rPr>
      </w:pPr>
    </w:p>
    <w:p w14:paraId="06B2E839" w14:textId="04B05689" w:rsidR="00033A8F" w:rsidRDefault="00033A8F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033A8F">
        <w:rPr>
          <w:bCs/>
          <w:lang w:val="en-US"/>
        </w:rPr>
        <w:t xml:space="preserve">Cannavale, C.N., Walk, A.M., Liu, R., Iwinski, S.J., </w:t>
      </w:r>
      <w:r w:rsidRPr="00033A8F">
        <w:rPr>
          <w:b/>
          <w:bCs/>
          <w:lang w:val="en-US"/>
        </w:rPr>
        <w:t>McLoughlin, G.M.,</w:t>
      </w:r>
      <w:r w:rsidRPr="00033A8F">
        <w:rPr>
          <w:bCs/>
          <w:lang w:val="en-US"/>
        </w:rPr>
        <w:t xml:space="preserve"> Gholson, L.M., &amp; Khan, N.A. </w:t>
      </w:r>
      <w:r w:rsidR="00225E95">
        <w:rPr>
          <w:bCs/>
          <w:lang w:val="en-US"/>
        </w:rPr>
        <w:t xml:space="preserve">(2018) </w:t>
      </w:r>
      <w:r w:rsidRPr="00033A8F">
        <w:rPr>
          <w:bCs/>
          <w:i/>
          <w:lang w:val="en-US"/>
        </w:rPr>
        <w:t>The relationship between adiposity and cognitive function in early childhood.</w:t>
      </w:r>
      <w:r w:rsidRPr="00033A8F">
        <w:rPr>
          <w:bCs/>
          <w:lang w:val="en-US"/>
        </w:rPr>
        <w:t xml:space="preserve"> Poster </w:t>
      </w:r>
      <w:r w:rsidR="00225E95">
        <w:rPr>
          <w:bCs/>
          <w:lang w:val="en-US"/>
        </w:rPr>
        <w:t>presented at the</w:t>
      </w:r>
      <w:r w:rsidRPr="00033A8F">
        <w:rPr>
          <w:bCs/>
          <w:lang w:val="en-US"/>
        </w:rPr>
        <w:t xml:space="preserve"> 1st </w:t>
      </w:r>
      <w:r w:rsidR="00D7764A">
        <w:rPr>
          <w:bCs/>
          <w:lang w:val="en-US"/>
        </w:rPr>
        <w:t>a</w:t>
      </w:r>
      <w:r w:rsidRPr="00033A8F">
        <w:rPr>
          <w:bCs/>
          <w:lang w:val="en-US"/>
        </w:rPr>
        <w:t xml:space="preserve">nnual </w:t>
      </w:r>
      <w:r w:rsidR="00D7764A">
        <w:rPr>
          <w:bCs/>
          <w:lang w:val="en-US"/>
        </w:rPr>
        <w:t>meeting</w:t>
      </w:r>
      <w:r w:rsidRPr="00033A8F">
        <w:rPr>
          <w:bCs/>
          <w:lang w:val="en-US"/>
        </w:rPr>
        <w:t xml:space="preserve"> of the American Society of Nutrition</w:t>
      </w:r>
      <w:r w:rsidR="00225E95">
        <w:rPr>
          <w:bCs/>
          <w:lang w:val="en-US"/>
        </w:rPr>
        <w:t>,</w:t>
      </w:r>
      <w:r w:rsidRPr="00033A8F">
        <w:rPr>
          <w:bCs/>
          <w:lang w:val="en-US"/>
        </w:rPr>
        <w:t xml:space="preserve"> Boston, MA.</w:t>
      </w:r>
    </w:p>
    <w:p w14:paraId="6BDF42F0" w14:textId="77777777" w:rsidR="005875F2" w:rsidRDefault="005875F2" w:rsidP="005875F2">
      <w:pPr>
        <w:pStyle w:val="ListParagraph"/>
        <w:rPr>
          <w:bCs/>
          <w:lang w:val="en-US"/>
        </w:rPr>
      </w:pPr>
    </w:p>
    <w:p w14:paraId="6F17DC1C" w14:textId="0D2C4B73" w:rsidR="005875F2" w:rsidRPr="00D52EFA" w:rsidRDefault="005875F2" w:rsidP="005875F2">
      <w:pPr>
        <w:keepLines/>
        <w:numPr>
          <w:ilvl w:val="0"/>
          <w:numId w:val="4"/>
        </w:numPr>
        <w:contextualSpacing/>
        <w:rPr>
          <w:b/>
          <w:bCs/>
          <w:lang w:val="en-US"/>
        </w:rPr>
      </w:pPr>
      <w:r>
        <w:rPr>
          <w:b/>
          <w:bCs/>
          <w:lang w:val="en-US"/>
        </w:rPr>
        <w:t xml:space="preserve">McLoughlin, G. </w:t>
      </w:r>
      <w:proofErr w:type="gramStart"/>
      <w:r>
        <w:rPr>
          <w:b/>
          <w:bCs/>
          <w:lang w:val="en-US"/>
        </w:rPr>
        <w:t>M.,</w:t>
      </w:r>
      <w:r>
        <w:rPr>
          <w:b/>
          <w:lang w:val="en-US"/>
        </w:rPr>
        <w:t>*</w:t>
      </w:r>
      <w:proofErr w:type="gramEnd"/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 xml:space="preserve">Richards, K. A. R., &amp; Ivy, V. N. (2018). </w:t>
      </w:r>
      <w:r w:rsidRPr="001824CB">
        <w:rPr>
          <w:bCs/>
          <w:i/>
          <w:iCs/>
          <w:lang w:val="en-US"/>
        </w:rPr>
        <w:t xml:space="preserve">Transitioning from doctoral student to faculty member in physical education. </w:t>
      </w:r>
      <w:r w:rsidR="00716F0E">
        <w:rPr>
          <w:bCs/>
          <w:szCs w:val="20"/>
        </w:rPr>
        <w:t>Paper presented at the annual conference of the Society for Health and Physical Educators America (SHAPE America),</w:t>
      </w:r>
      <w:r w:rsidR="001824CB">
        <w:rPr>
          <w:bCs/>
          <w:szCs w:val="20"/>
        </w:rPr>
        <w:t xml:space="preserve"> Nashville, TN</w:t>
      </w:r>
      <w:r w:rsidR="00716F0E">
        <w:rPr>
          <w:bCs/>
          <w:szCs w:val="20"/>
        </w:rPr>
        <w:t>.</w:t>
      </w:r>
      <w:r w:rsidR="00716F0E" w:rsidRPr="00F7319C">
        <w:rPr>
          <w:rFonts w:eastAsiaTheme="minorHAnsi"/>
          <w:b/>
          <w:bCs/>
          <w:szCs w:val="22"/>
          <w:lang w:eastAsia="en-US"/>
        </w:rPr>
        <w:t xml:space="preserve"> </w:t>
      </w:r>
      <w:r>
        <w:rPr>
          <w:bCs/>
          <w:i/>
          <w:lang w:val="en-US"/>
        </w:rPr>
        <w:t>Research Quarterly for Exercise &amp; Sport, 89</w:t>
      </w:r>
      <w:r>
        <w:rPr>
          <w:bCs/>
          <w:lang w:val="en-US"/>
        </w:rPr>
        <w:t xml:space="preserve">(1S), </w:t>
      </w:r>
      <w:proofErr w:type="spellStart"/>
      <w:r>
        <w:rPr>
          <w:bCs/>
          <w:lang w:val="en-US"/>
        </w:rPr>
        <w:t>A-v</w:t>
      </w:r>
      <w:proofErr w:type="spellEnd"/>
      <w:r>
        <w:rPr>
          <w:bCs/>
          <w:lang w:val="en-US"/>
        </w:rPr>
        <w:t xml:space="preserve">. </w:t>
      </w:r>
    </w:p>
    <w:p w14:paraId="0163FFCF" w14:textId="77777777" w:rsidR="005875F2" w:rsidRPr="00D52EFA" w:rsidRDefault="005875F2" w:rsidP="005875F2">
      <w:pPr>
        <w:keepLines/>
        <w:ind w:left="720"/>
        <w:contextualSpacing/>
        <w:rPr>
          <w:b/>
          <w:bCs/>
          <w:lang w:val="en-US"/>
        </w:rPr>
      </w:pPr>
    </w:p>
    <w:p w14:paraId="7BF472A6" w14:textId="692CC0C9" w:rsidR="005875F2" w:rsidRPr="005875F2" w:rsidRDefault="005875F2" w:rsidP="005875F2">
      <w:pPr>
        <w:keepLines/>
        <w:numPr>
          <w:ilvl w:val="0"/>
          <w:numId w:val="4"/>
        </w:numPr>
        <w:contextualSpacing/>
        <w:rPr>
          <w:b/>
          <w:bCs/>
          <w:lang w:val="en-US"/>
        </w:rPr>
      </w:pPr>
      <w:r>
        <w:rPr>
          <w:b/>
          <w:bCs/>
          <w:lang w:val="en-US"/>
        </w:rPr>
        <w:t xml:space="preserve">McLoughlin, G. M., </w:t>
      </w:r>
      <w:r>
        <w:rPr>
          <w:bCs/>
          <w:lang w:val="en-US"/>
        </w:rPr>
        <w:t xml:space="preserve">Edwards, C. G., Covello, A. R., Walk, A. M., Woods, A. M., Graber, K. C., &amp; Khan, N. A. (2018). </w:t>
      </w:r>
      <w:r w:rsidRPr="001824CB">
        <w:rPr>
          <w:bCs/>
          <w:i/>
          <w:iCs/>
          <w:lang w:val="en-US"/>
        </w:rPr>
        <w:t>Recess physical activity: Associations between behavior, executive function, and temperament.</w:t>
      </w:r>
      <w:r>
        <w:rPr>
          <w:bCs/>
          <w:lang w:val="en-US"/>
        </w:rPr>
        <w:t xml:space="preserve"> </w:t>
      </w:r>
      <w:r w:rsidR="001824CB">
        <w:rPr>
          <w:bCs/>
          <w:szCs w:val="20"/>
        </w:rPr>
        <w:t>Poster presented at the annual conference of the Society for Health and Physical Educators America (SHAPE America), Nashville, TN</w:t>
      </w:r>
      <w:r w:rsidR="0041324D">
        <w:rPr>
          <w:bCs/>
          <w:szCs w:val="20"/>
        </w:rPr>
        <w:t>.</w:t>
      </w:r>
      <w:r w:rsidR="001824CB">
        <w:rPr>
          <w:bCs/>
          <w:i/>
          <w:lang w:val="en-US"/>
        </w:rPr>
        <w:t xml:space="preserve"> </w:t>
      </w:r>
      <w:r>
        <w:rPr>
          <w:bCs/>
          <w:i/>
          <w:lang w:val="en-US"/>
        </w:rPr>
        <w:t>Research Quarterly for Exercise &amp; Sport, 89</w:t>
      </w:r>
      <w:r>
        <w:rPr>
          <w:bCs/>
          <w:lang w:val="en-US"/>
        </w:rPr>
        <w:t>(1S), A-xv.</w:t>
      </w:r>
    </w:p>
    <w:p w14:paraId="56B2596F" w14:textId="77777777" w:rsidR="00033A8F" w:rsidRPr="00033A8F" w:rsidRDefault="00033A8F" w:rsidP="00033A8F">
      <w:pPr>
        <w:keepLines/>
        <w:ind w:left="720"/>
        <w:contextualSpacing/>
        <w:rPr>
          <w:bCs/>
          <w:lang w:val="en-US"/>
        </w:rPr>
      </w:pPr>
    </w:p>
    <w:p w14:paraId="38E8A9C6" w14:textId="3CDF0BDC" w:rsidR="00BB6B9A" w:rsidRPr="00740D7A" w:rsidRDefault="00BB6B9A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>
        <w:rPr>
          <w:b/>
          <w:bCs/>
          <w:lang w:val="en-US"/>
        </w:rPr>
        <w:t xml:space="preserve">McLoughlin, G. </w:t>
      </w:r>
      <w:proofErr w:type="gramStart"/>
      <w:r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 xml:space="preserve">Woods, A. M., Graber, K. C., &amp; Khan, N. A. (2017). </w:t>
      </w:r>
      <w:r w:rsidR="00740D7A" w:rsidRPr="00740D7A">
        <w:rPr>
          <w:bCs/>
          <w:i/>
          <w:lang w:val="en-US"/>
        </w:rPr>
        <w:t>The interrelation of school-based recess physical activity and lunchtime nutrition behaviors in elementary students: Implications for policy and practice.</w:t>
      </w:r>
      <w:r w:rsidR="00740D7A">
        <w:rPr>
          <w:bCs/>
          <w:i/>
          <w:lang w:val="en-US"/>
        </w:rPr>
        <w:t xml:space="preserve"> </w:t>
      </w:r>
      <w:r w:rsidR="00740D7A">
        <w:rPr>
          <w:bCs/>
          <w:lang w:val="en-US"/>
        </w:rPr>
        <w:t xml:space="preserve">Paper presented at the annual meeting of the Illinois Alliance for Health, Physical Education, Recreation, and Dance, St. Charles, IL. </w:t>
      </w:r>
    </w:p>
    <w:p w14:paraId="52C9A4E0" w14:textId="77777777" w:rsidR="00BB6B9A" w:rsidRPr="00BB6B9A" w:rsidRDefault="00BB6B9A" w:rsidP="00BB6B9A">
      <w:pPr>
        <w:keepLines/>
        <w:ind w:left="720"/>
        <w:contextualSpacing/>
        <w:rPr>
          <w:bCs/>
          <w:i/>
          <w:lang w:val="en-US"/>
        </w:rPr>
      </w:pPr>
    </w:p>
    <w:p w14:paraId="5120A9FC" w14:textId="29183981" w:rsidR="00465F0E" w:rsidRPr="00A66F8C" w:rsidRDefault="00465F0E" w:rsidP="0046476C">
      <w:pPr>
        <w:keepLines/>
        <w:numPr>
          <w:ilvl w:val="0"/>
          <w:numId w:val="4"/>
        </w:numPr>
        <w:contextualSpacing/>
        <w:rPr>
          <w:bCs/>
          <w:i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 w:rsidR="0046476C">
        <w:rPr>
          <w:bCs/>
          <w:i/>
          <w:lang w:val="en-US"/>
        </w:rPr>
        <w:t>*</w:t>
      </w:r>
      <w:proofErr w:type="gramEnd"/>
      <w:r w:rsidRPr="0046476C">
        <w:rPr>
          <w:bCs/>
          <w:lang w:val="en-US"/>
        </w:rPr>
        <w:t xml:space="preserve"> Richards, K. A. R., Shiver, T., &amp; Gaudreault, K. L. (2017). </w:t>
      </w:r>
      <w:r w:rsidR="00C5506C" w:rsidRPr="0046476C">
        <w:rPr>
          <w:bCs/>
          <w:i/>
          <w:lang w:val="en-US"/>
        </w:rPr>
        <w:t>Physical education graduate students’ perceptions of doctoral s</w:t>
      </w:r>
      <w:r w:rsidRPr="0046476C">
        <w:rPr>
          <w:bCs/>
          <w:i/>
          <w:lang w:val="en-US"/>
        </w:rPr>
        <w:t>ocialization</w:t>
      </w:r>
      <w:r w:rsidRPr="0046476C">
        <w:rPr>
          <w:bCs/>
          <w:lang w:val="en-US"/>
        </w:rPr>
        <w:t xml:space="preserve">. </w:t>
      </w:r>
      <w:r w:rsidR="00D24515" w:rsidRPr="0046476C">
        <w:rPr>
          <w:bCs/>
          <w:lang w:val="en-US"/>
        </w:rPr>
        <w:t>Paper p</w:t>
      </w:r>
      <w:r w:rsidRPr="0046476C">
        <w:rPr>
          <w:bCs/>
          <w:lang w:val="en-US"/>
        </w:rPr>
        <w:t>resented at the annual meeting of the American Education Research Association</w:t>
      </w:r>
      <w:r w:rsidR="00A37F9B" w:rsidRPr="0046476C">
        <w:rPr>
          <w:bCs/>
          <w:lang w:val="en-US"/>
        </w:rPr>
        <w:t xml:space="preserve">, </w:t>
      </w:r>
      <w:r w:rsidRPr="0046476C">
        <w:rPr>
          <w:bCs/>
          <w:lang w:val="en-US"/>
        </w:rPr>
        <w:t xml:space="preserve">San Antonio, TX. </w:t>
      </w:r>
    </w:p>
    <w:p w14:paraId="653CF64F" w14:textId="77777777" w:rsidR="00A66F8C" w:rsidRDefault="00A66F8C" w:rsidP="00A66F8C">
      <w:pPr>
        <w:pStyle w:val="ListParagraph"/>
        <w:rPr>
          <w:bCs/>
          <w:i/>
          <w:lang w:val="en-US"/>
        </w:rPr>
      </w:pPr>
    </w:p>
    <w:p w14:paraId="6EC21D5F" w14:textId="77777777" w:rsidR="00A66F8C" w:rsidRPr="00200403" w:rsidRDefault="00A66F8C" w:rsidP="00A66F8C">
      <w:pPr>
        <w:keepLines/>
        <w:numPr>
          <w:ilvl w:val="0"/>
          <w:numId w:val="4"/>
        </w:numPr>
        <w:contextualSpacing/>
        <w:rPr>
          <w:b/>
          <w:bCs/>
          <w:lang w:val="en-US"/>
        </w:rPr>
      </w:pPr>
      <w:r w:rsidRPr="00E96BCD">
        <w:rPr>
          <w:b/>
          <w:bCs/>
          <w:lang w:val="en-US"/>
        </w:rPr>
        <w:t xml:space="preserve">McLoughlin, G. </w:t>
      </w:r>
      <w:proofErr w:type="gramStart"/>
      <w:r w:rsidRPr="00E96BCD">
        <w:rPr>
          <w:b/>
          <w:bCs/>
          <w:lang w:val="en-US"/>
        </w:rPr>
        <w:t>M.,</w:t>
      </w:r>
      <w:r>
        <w:rPr>
          <w:b/>
          <w:lang w:val="en-US"/>
        </w:rPr>
        <w:t>*</w:t>
      </w:r>
      <w:proofErr w:type="gramEnd"/>
      <w:r w:rsidRPr="00E96BCD">
        <w:rPr>
          <w:bCs/>
          <w:lang w:val="en-US"/>
        </w:rPr>
        <w:t xml:space="preserve"> Covello, A., Edwards, C., Baumgartner, N., Curran, M., Burkhalter, T., Graber, K., Woods, A. M., &amp; Khan, N. A.</w:t>
      </w:r>
      <w:r w:rsidRPr="00E96BCD">
        <w:rPr>
          <w:b/>
          <w:bCs/>
          <w:lang w:val="en-US"/>
        </w:rPr>
        <w:t xml:space="preserve"> </w:t>
      </w:r>
      <w:r>
        <w:rPr>
          <w:bCs/>
          <w:lang w:val="en-US"/>
        </w:rPr>
        <w:t>(2017</w:t>
      </w:r>
      <w:r w:rsidRPr="00E96BCD">
        <w:rPr>
          <w:bCs/>
          <w:lang w:val="en-US"/>
        </w:rPr>
        <w:t>). The influence of contextual factors on recess physical activity among elementary school children</w:t>
      </w:r>
      <w:r>
        <w:rPr>
          <w:bCs/>
          <w:i/>
          <w:lang w:val="en-US"/>
        </w:rPr>
        <w:t>. Medicine</w:t>
      </w:r>
      <w:r w:rsidRPr="00E96BCD">
        <w:rPr>
          <w:bCs/>
          <w:i/>
          <w:lang w:val="en-US"/>
        </w:rPr>
        <w:t xml:space="preserve"> &amp; Science in Sports &amp; Exercise, 49</w:t>
      </w:r>
      <w:r w:rsidRPr="00E96BCD">
        <w:rPr>
          <w:bCs/>
          <w:lang w:val="en-US"/>
        </w:rPr>
        <w:t>(5</w:t>
      </w:r>
      <w:r>
        <w:rPr>
          <w:bCs/>
          <w:lang w:val="en-US"/>
        </w:rPr>
        <w:t>S</w:t>
      </w:r>
      <w:r w:rsidRPr="00E96BCD">
        <w:rPr>
          <w:bCs/>
          <w:lang w:val="en-US"/>
        </w:rPr>
        <w:t xml:space="preserve">), </w:t>
      </w:r>
      <w:r>
        <w:rPr>
          <w:bCs/>
          <w:lang w:val="en-US"/>
        </w:rPr>
        <w:t>883</w:t>
      </w:r>
      <w:r w:rsidRPr="00E96BCD">
        <w:rPr>
          <w:bCs/>
          <w:lang w:val="en-US"/>
        </w:rPr>
        <w:t>.</w:t>
      </w:r>
    </w:p>
    <w:p w14:paraId="27EDBC33" w14:textId="77777777" w:rsidR="00A66F8C" w:rsidRPr="00200403" w:rsidRDefault="00A66F8C" w:rsidP="00A66F8C">
      <w:pPr>
        <w:keepLines/>
        <w:ind w:left="720"/>
        <w:contextualSpacing/>
        <w:rPr>
          <w:b/>
          <w:bCs/>
          <w:lang w:val="en-US"/>
        </w:rPr>
      </w:pPr>
    </w:p>
    <w:p w14:paraId="6659BF93" w14:textId="23D0CC76" w:rsidR="00A66F8C" w:rsidRPr="00200403" w:rsidRDefault="00A66F8C" w:rsidP="00A66F8C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/>
          <w:bCs/>
          <w:lang w:val="en-US"/>
        </w:rPr>
        <w:lastRenderedPageBreak/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>
        <w:rPr>
          <w:b/>
          <w:lang w:val="en-US"/>
        </w:rPr>
        <w:t>*</w:t>
      </w:r>
      <w:proofErr w:type="gramEnd"/>
      <w:r w:rsidRPr="00594EF6">
        <w:rPr>
          <w:bCs/>
          <w:lang w:val="en-US"/>
        </w:rPr>
        <w:t xml:space="preserve"> Edwards, C. G., Covello, A., Baumgartner, N., Curran, M., Graber, K. C., Wo</w:t>
      </w:r>
      <w:r>
        <w:rPr>
          <w:bCs/>
          <w:lang w:val="en-US"/>
        </w:rPr>
        <w:t>ods, A. M., &amp; Khan, N. A. (2017</w:t>
      </w:r>
      <w:r w:rsidRPr="00594EF6">
        <w:rPr>
          <w:bCs/>
          <w:lang w:val="en-US"/>
        </w:rPr>
        <w:t xml:space="preserve">). </w:t>
      </w:r>
      <w:r w:rsidRPr="00866F7B">
        <w:rPr>
          <w:bCs/>
          <w:i/>
          <w:iCs/>
          <w:lang w:val="en-US"/>
        </w:rPr>
        <w:t>School lunch and physical activity during recess: Interactive effects of health behaviors in the school setting.</w:t>
      </w:r>
      <w:r w:rsidRPr="0020628B">
        <w:rPr>
          <w:bCs/>
          <w:i/>
          <w:lang w:val="en-US"/>
        </w:rPr>
        <w:t xml:space="preserve"> </w:t>
      </w:r>
      <w:r w:rsidR="00866F7B">
        <w:rPr>
          <w:bCs/>
          <w:szCs w:val="20"/>
        </w:rPr>
        <w:t>Paper presented at the annual conference of the American Society for Nutrition, Chicago IL.</w:t>
      </w:r>
      <w:r w:rsidR="00866F7B" w:rsidRPr="0020628B">
        <w:rPr>
          <w:bCs/>
          <w:i/>
          <w:lang w:val="en-US"/>
        </w:rPr>
        <w:t xml:space="preserve"> </w:t>
      </w:r>
      <w:r w:rsidRPr="0020628B">
        <w:rPr>
          <w:bCs/>
          <w:i/>
          <w:lang w:val="en-US"/>
        </w:rPr>
        <w:t>FASEB Journal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31</w:t>
      </w:r>
      <w:r>
        <w:rPr>
          <w:bCs/>
          <w:lang w:val="en-US"/>
        </w:rPr>
        <w:t>(1S), 149</w:t>
      </w:r>
      <w:r w:rsidRPr="00200403">
        <w:rPr>
          <w:bCs/>
          <w:lang w:val="en-US"/>
        </w:rPr>
        <w:t xml:space="preserve">. </w:t>
      </w:r>
    </w:p>
    <w:p w14:paraId="1C175C72" w14:textId="77777777" w:rsidR="00A66F8C" w:rsidRPr="00200403" w:rsidRDefault="00A66F8C" w:rsidP="00A66F8C">
      <w:pPr>
        <w:keepLines/>
        <w:ind w:left="720"/>
        <w:contextualSpacing/>
        <w:rPr>
          <w:b/>
          <w:bCs/>
          <w:lang w:val="en-US"/>
        </w:rPr>
      </w:pPr>
    </w:p>
    <w:p w14:paraId="2162C56F" w14:textId="563994EA" w:rsidR="00A66F8C" w:rsidRPr="00A66F8C" w:rsidRDefault="00A66F8C" w:rsidP="00A66F8C">
      <w:pPr>
        <w:keepLines/>
        <w:numPr>
          <w:ilvl w:val="0"/>
          <w:numId w:val="4"/>
        </w:numPr>
        <w:contextualSpacing/>
        <w:rPr>
          <w:bCs/>
          <w:i/>
          <w:lang w:val="en-US"/>
        </w:rPr>
      </w:pPr>
      <w:r w:rsidRPr="00E96BCD">
        <w:rPr>
          <w:b/>
          <w:bCs/>
          <w:lang w:val="en-US"/>
        </w:rPr>
        <w:t xml:space="preserve">McLoughlin, G. </w:t>
      </w:r>
      <w:proofErr w:type="gramStart"/>
      <w:r w:rsidRPr="00E96BCD">
        <w:rPr>
          <w:b/>
          <w:bCs/>
          <w:lang w:val="en-US"/>
        </w:rPr>
        <w:t>M.</w:t>
      </w:r>
      <w:r>
        <w:rPr>
          <w:b/>
          <w:bCs/>
          <w:lang w:val="en-US"/>
        </w:rPr>
        <w:t>,</w:t>
      </w:r>
      <w:r>
        <w:rPr>
          <w:b/>
          <w:lang w:val="en-US"/>
        </w:rPr>
        <w:t>*</w:t>
      </w:r>
      <w:proofErr w:type="gramEnd"/>
      <w:r w:rsidRPr="00E96BCD">
        <w:rPr>
          <w:bCs/>
          <w:lang w:val="en-US"/>
        </w:rPr>
        <w:t xml:space="preserve"> Woods, A. M., Gra</w:t>
      </w:r>
      <w:r>
        <w:rPr>
          <w:bCs/>
          <w:lang w:val="en-US"/>
        </w:rPr>
        <w:t>ber, K. C., &amp; Khan, N. A. (2017</w:t>
      </w:r>
      <w:r w:rsidRPr="00E96BCD">
        <w:rPr>
          <w:bCs/>
          <w:lang w:val="en-US"/>
        </w:rPr>
        <w:t xml:space="preserve">). </w:t>
      </w:r>
      <w:r w:rsidRPr="00422EEE">
        <w:rPr>
          <w:bCs/>
          <w:i/>
          <w:iCs/>
          <w:lang w:val="en-US"/>
        </w:rPr>
        <w:t>Effects of recess timing on physical activity and nutritional intake.</w:t>
      </w:r>
      <w:r w:rsidR="00422EEE" w:rsidRPr="00422EEE">
        <w:rPr>
          <w:bCs/>
          <w:i/>
          <w:iCs/>
          <w:szCs w:val="20"/>
        </w:rPr>
        <w:t xml:space="preserve"> </w:t>
      </w:r>
      <w:r w:rsidR="00422EEE">
        <w:rPr>
          <w:bCs/>
          <w:szCs w:val="20"/>
        </w:rPr>
        <w:t>Paper presented at the annual conference of the Society for Health and Physical Educators America (SHAPE America), Boston, MA.</w:t>
      </w:r>
      <w:r w:rsidRPr="00E96BCD">
        <w:rPr>
          <w:bCs/>
          <w:lang w:val="en-US"/>
        </w:rPr>
        <w:t xml:space="preserve"> </w:t>
      </w:r>
      <w:r w:rsidRPr="00E96BCD">
        <w:rPr>
          <w:bCs/>
          <w:i/>
          <w:lang w:val="en-US"/>
        </w:rPr>
        <w:t>Research Quarterly for Exercise &amp; Sport, 88</w:t>
      </w:r>
      <w:r>
        <w:rPr>
          <w:bCs/>
          <w:i/>
          <w:lang w:val="en-US"/>
        </w:rPr>
        <w:t xml:space="preserve">, </w:t>
      </w:r>
      <w:r>
        <w:rPr>
          <w:bCs/>
          <w:lang w:val="en-US"/>
        </w:rPr>
        <w:t>A</w:t>
      </w:r>
      <w:r w:rsidRPr="006D3B3E">
        <w:rPr>
          <w:bCs/>
          <w:lang w:val="en-US"/>
        </w:rPr>
        <w:t>78-79.</w:t>
      </w:r>
    </w:p>
    <w:p w14:paraId="6D260D9F" w14:textId="77777777" w:rsidR="00C67704" w:rsidRPr="00594EF6" w:rsidRDefault="00C67704" w:rsidP="00C67704">
      <w:pPr>
        <w:keepLines/>
        <w:contextualSpacing/>
        <w:rPr>
          <w:bCs/>
          <w:lang w:val="en-US"/>
        </w:rPr>
      </w:pPr>
    </w:p>
    <w:p w14:paraId="67E58E3C" w14:textId="27C8B207" w:rsidR="00450698" w:rsidRPr="00F01757" w:rsidRDefault="00450698" w:rsidP="00344560">
      <w:pPr>
        <w:keepLines/>
        <w:numPr>
          <w:ilvl w:val="0"/>
          <w:numId w:val="4"/>
        </w:numPr>
        <w:contextualSpacing/>
        <w:rPr>
          <w:bCs/>
          <w:i/>
          <w:lang w:val="en-US"/>
        </w:rPr>
      </w:pPr>
      <w:r w:rsidRPr="00594EF6">
        <w:rPr>
          <w:b/>
          <w:bCs/>
          <w:lang w:val="en-US"/>
        </w:rPr>
        <w:t>McLoughlin, G. M.,</w:t>
      </w:r>
      <w:r w:rsidRPr="00594EF6">
        <w:rPr>
          <w:bCs/>
          <w:lang w:val="en-US"/>
        </w:rPr>
        <w:t xml:space="preserve"> Woods, A. M., Edwards, C., &amp; Khan, N. A. (2017). </w:t>
      </w:r>
      <w:r w:rsidRPr="00594EF6">
        <w:rPr>
          <w:bCs/>
          <w:i/>
          <w:lang w:val="en-US"/>
        </w:rPr>
        <w:t xml:space="preserve">Measurement of physical activity and nutritional behaviors in elementary school children. </w:t>
      </w:r>
      <w:r w:rsidRPr="00594EF6">
        <w:rPr>
          <w:bCs/>
          <w:lang w:val="en-US"/>
        </w:rPr>
        <w:t>P</w:t>
      </w:r>
      <w:r w:rsidR="00B56371">
        <w:rPr>
          <w:bCs/>
          <w:lang w:val="en-US"/>
        </w:rPr>
        <w:t>oster p</w:t>
      </w:r>
      <w:r w:rsidRPr="00594EF6">
        <w:rPr>
          <w:bCs/>
          <w:lang w:val="en-US"/>
        </w:rPr>
        <w:t xml:space="preserve">resented at the annual meeting of the </w:t>
      </w:r>
      <w:proofErr w:type="spellStart"/>
      <w:r w:rsidRPr="00594EF6">
        <w:rPr>
          <w:bCs/>
          <w:lang w:val="en-US"/>
        </w:rPr>
        <w:t>Féderation</w:t>
      </w:r>
      <w:proofErr w:type="spellEnd"/>
      <w:r w:rsidRPr="00594EF6">
        <w:rPr>
          <w:bCs/>
          <w:lang w:val="en-US"/>
        </w:rPr>
        <w:t xml:space="preserve"> </w:t>
      </w:r>
      <w:proofErr w:type="spellStart"/>
      <w:r w:rsidRPr="00594EF6">
        <w:rPr>
          <w:bCs/>
          <w:lang w:val="en-US"/>
        </w:rPr>
        <w:t>Internationale</w:t>
      </w:r>
      <w:proofErr w:type="spellEnd"/>
      <w:r w:rsidRPr="00594EF6">
        <w:rPr>
          <w:bCs/>
          <w:lang w:val="en-US"/>
        </w:rPr>
        <w:t xml:space="preserve"> </w:t>
      </w:r>
      <w:proofErr w:type="spellStart"/>
      <w:r w:rsidRPr="00594EF6">
        <w:rPr>
          <w:bCs/>
          <w:lang w:val="en-US"/>
        </w:rPr>
        <w:t>d'Education</w:t>
      </w:r>
      <w:proofErr w:type="spellEnd"/>
      <w:r w:rsidRPr="00594EF6">
        <w:rPr>
          <w:bCs/>
          <w:lang w:val="en-US"/>
        </w:rPr>
        <w:t xml:space="preserve"> Physique (FIEP World Congress and 32</w:t>
      </w:r>
      <w:r w:rsidR="007F14CB">
        <w:rPr>
          <w:bCs/>
          <w:vertAlign w:val="superscript"/>
          <w:lang w:val="en-US"/>
        </w:rPr>
        <w:t>nd</w:t>
      </w:r>
      <w:r w:rsidRPr="00594EF6">
        <w:rPr>
          <w:bCs/>
          <w:vertAlign w:val="superscript"/>
          <w:lang w:val="en-US"/>
        </w:rPr>
        <w:t xml:space="preserve"> </w:t>
      </w:r>
      <w:r w:rsidRPr="00594EF6">
        <w:rPr>
          <w:bCs/>
          <w:lang w:val="en-US"/>
        </w:rPr>
        <w:t xml:space="preserve">FIEP International Congress), Foz de </w:t>
      </w:r>
      <w:proofErr w:type="spellStart"/>
      <w:r w:rsidRPr="00594EF6">
        <w:rPr>
          <w:bCs/>
          <w:lang w:val="en-US"/>
        </w:rPr>
        <w:t>Iguazzu</w:t>
      </w:r>
      <w:proofErr w:type="spellEnd"/>
      <w:r w:rsidRPr="00594EF6">
        <w:rPr>
          <w:bCs/>
          <w:lang w:val="en-US"/>
        </w:rPr>
        <w:t xml:space="preserve">, Brazil. </w:t>
      </w:r>
    </w:p>
    <w:p w14:paraId="32671283" w14:textId="77777777" w:rsidR="00F01757" w:rsidRDefault="00F01757" w:rsidP="00F01757">
      <w:pPr>
        <w:pStyle w:val="ListParagraph"/>
        <w:rPr>
          <w:bCs/>
          <w:i/>
          <w:lang w:val="en-US"/>
        </w:rPr>
      </w:pPr>
    </w:p>
    <w:p w14:paraId="34189DF3" w14:textId="7287D427" w:rsidR="0012654D" w:rsidRPr="00594EF6" w:rsidRDefault="0012654D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Hussey, K., Hussey, B., &amp; Wrobel, M. (2016). </w:t>
      </w:r>
      <w:r w:rsidRPr="00594EF6">
        <w:rPr>
          <w:bCs/>
          <w:i/>
          <w:lang w:val="en-US"/>
        </w:rPr>
        <w:t>Badminton: A smashing game for lifelong physical activity.</w:t>
      </w:r>
      <w:r w:rsidRPr="00594EF6">
        <w:rPr>
          <w:bCs/>
          <w:lang w:val="en-US"/>
        </w:rPr>
        <w:t xml:space="preserve"> </w:t>
      </w:r>
      <w:r w:rsidR="00983FF5">
        <w:rPr>
          <w:bCs/>
          <w:lang w:val="en-US"/>
        </w:rPr>
        <w:t>Paper presented</w:t>
      </w:r>
      <w:r w:rsidRPr="00594EF6">
        <w:rPr>
          <w:bCs/>
          <w:lang w:val="en-US"/>
        </w:rPr>
        <w:t xml:space="preserve"> at the annual meeting of the Illinois Alliance for Health, Physical Education, Recreation, and Dance, St. Charles, IL. </w:t>
      </w:r>
    </w:p>
    <w:p w14:paraId="2F704806" w14:textId="77777777" w:rsidR="0012654D" w:rsidRPr="00594EF6" w:rsidRDefault="0012654D" w:rsidP="0012654D">
      <w:pPr>
        <w:keepLines/>
        <w:ind w:left="720"/>
        <w:contextualSpacing/>
        <w:rPr>
          <w:bCs/>
          <w:lang w:val="en-US"/>
        </w:rPr>
      </w:pPr>
    </w:p>
    <w:p w14:paraId="0187D25E" w14:textId="6E1748AC" w:rsidR="0012654D" w:rsidRPr="0012654D" w:rsidRDefault="0012654D" w:rsidP="00344560">
      <w:pPr>
        <w:keepLines/>
        <w:numPr>
          <w:ilvl w:val="0"/>
          <w:numId w:val="4"/>
        </w:numPr>
        <w:contextualSpacing/>
        <w:rPr>
          <w:bCs/>
          <w:i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Misner, A., Killian, C., &amp; Hegner, M. (2016). </w:t>
      </w:r>
      <w:r w:rsidRPr="00594EF6">
        <w:rPr>
          <w:bCs/>
          <w:i/>
          <w:lang w:val="en-US"/>
        </w:rPr>
        <w:t>Standards based grading: Re-thinking traditional assessment</w:t>
      </w:r>
      <w:r w:rsidR="00060B0B">
        <w:rPr>
          <w:bCs/>
          <w:lang w:val="en-US"/>
        </w:rPr>
        <w:t>. Paper present</w:t>
      </w:r>
      <w:r>
        <w:rPr>
          <w:bCs/>
          <w:lang w:val="en-US"/>
        </w:rPr>
        <w:t xml:space="preserve">ed </w:t>
      </w:r>
      <w:r w:rsidRPr="00594EF6">
        <w:rPr>
          <w:bCs/>
          <w:lang w:val="en-US"/>
        </w:rPr>
        <w:t xml:space="preserve">at the annual meeting of the Illinois Alliance for Health, Physical Education, Recreation, and Dance, St. Charles, IL. </w:t>
      </w:r>
    </w:p>
    <w:p w14:paraId="529E1EDD" w14:textId="77777777" w:rsidR="00F02A74" w:rsidRPr="00594EF6" w:rsidRDefault="00F02A74" w:rsidP="00EC40AC">
      <w:pPr>
        <w:keepLines/>
        <w:contextualSpacing/>
        <w:rPr>
          <w:bCs/>
          <w:lang w:val="en-US"/>
        </w:rPr>
      </w:pPr>
    </w:p>
    <w:p w14:paraId="1712DF67" w14:textId="5D775CD8" w:rsidR="00113E2F" w:rsidRPr="00594EF6" w:rsidRDefault="00113E2F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Cs/>
          <w:lang w:val="en-US"/>
        </w:rPr>
        <w:t xml:space="preserve">Richards, K. A. </w:t>
      </w:r>
      <w:proofErr w:type="gramStart"/>
      <w:r w:rsidRPr="00594EF6">
        <w:rPr>
          <w:bCs/>
          <w:lang w:val="en-US"/>
        </w:rPr>
        <w:t>R.,</w:t>
      </w:r>
      <w:r w:rsidR="0046476C">
        <w:rPr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</w:t>
      </w:r>
      <w:r w:rsidRPr="00594EF6">
        <w:rPr>
          <w:b/>
          <w:bCs/>
          <w:lang w:val="en-US"/>
        </w:rPr>
        <w:t>McLoughlin, G. M.,</w:t>
      </w:r>
      <w:r w:rsidRPr="00594EF6">
        <w:rPr>
          <w:bCs/>
          <w:lang w:val="en-US"/>
        </w:rPr>
        <w:t xml:space="preserve"> Gaudreault, K. L., </w:t>
      </w:r>
      <w:r w:rsidR="00EC7705" w:rsidRPr="00594EF6">
        <w:rPr>
          <w:bCs/>
          <w:lang w:val="en-US"/>
        </w:rPr>
        <w:t xml:space="preserve">&amp; </w:t>
      </w:r>
      <w:r w:rsidR="00465F0E" w:rsidRPr="00594EF6">
        <w:rPr>
          <w:bCs/>
          <w:lang w:val="en-US"/>
        </w:rPr>
        <w:t>Shiver, T. (2016</w:t>
      </w:r>
      <w:r w:rsidRPr="00594EF6">
        <w:rPr>
          <w:bCs/>
          <w:lang w:val="en-US"/>
        </w:rPr>
        <w:t xml:space="preserve">). </w:t>
      </w:r>
      <w:r w:rsidRPr="00594EF6">
        <w:rPr>
          <w:bCs/>
          <w:i/>
          <w:lang w:val="en-US"/>
        </w:rPr>
        <w:t xml:space="preserve">Perceptions of the </w:t>
      </w:r>
      <w:r w:rsidR="006A3A12">
        <w:rPr>
          <w:bCs/>
          <w:i/>
          <w:lang w:val="en-US"/>
        </w:rPr>
        <w:t>doctoral</w:t>
      </w:r>
      <w:r w:rsidRPr="00594EF6">
        <w:rPr>
          <w:bCs/>
          <w:i/>
          <w:lang w:val="en-US"/>
        </w:rPr>
        <w:t xml:space="preserve"> student experience: Does previous teaching experience matter?</w:t>
      </w:r>
      <w:r w:rsidRPr="00594EF6">
        <w:rPr>
          <w:bCs/>
          <w:lang w:val="en-US"/>
        </w:rPr>
        <w:t xml:space="preserve"> Paper presented at </w:t>
      </w:r>
      <w:r w:rsidR="00D4584C" w:rsidRPr="00594EF6">
        <w:rPr>
          <w:bCs/>
          <w:lang w:val="en-US"/>
        </w:rPr>
        <w:t>the annual meeting of</w:t>
      </w:r>
      <w:r w:rsidR="00D4584C">
        <w:rPr>
          <w:bCs/>
          <w:lang w:val="en-US"/>
        </w:rPr>
        <w:t xml:space="preserve"> the</w:t>
      </w:r>
      <w:r w:rsidR="00D4584C" w:rsidRPr="00594EF6">
        <w:rPr>
          <w:bCs/>
          <w:lang w:val="en-US"/>
        </w:rPr>
        <w:t xml:space="preserve"> </w:t>
      </w:r>
      <w:r w:rsidRPr="00594EF6">
        <w:rPr>
          <w:bCs/>
          <w:lang w:val="en-US"/>
        </w:rPr>
        <w:t xml:space="preserve">International Association of Physical Education in Higher Education </w:t>
      </w:r>
      <w:r w:rsidR="00FA47DF">
        <w:rPr>
          <w:bCs/>
          <w:lang w:val="en-US"/>
        </w:rPr>
        <w:t>(AIESEP)</w:t>
      </w:r>
      <w:r w:rsidRPr="00594EF6">
        <w:rPr>
          <w:bCs/>
          <w:lang w:val="en-US"/>
        </w:rPr>
        <w:t>, Laramie, WY.</w:t>
      </w:r>
    </w:p>
    <w:p w14:paraId="4A112C90" w14:textId="77777777" w:rsidR="00113E2F" w:rsidRPr="00594EF6" w:rsidRDefault="00113E2F" w:rsidP="00EC40AC">
      <w:pPr>
        <w:keepLines/>
        <w:ind w:left="720"/>
        <w:contextualSpacing/>
        <w:rPr>
          <w:bCs/>
          <w:lang w:val="en-US"/>
        </w:rPr>
      </w:pPr>
    </w:p>
    <w:p w14:paraId="0FE7685B" w14:textId="5D9BA31D" w:rsidR="00044E10" w:rsidRDefault="00B45564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044E10">
        <w:rPr>
          <w:b/>
          <w:bCs/>
          <w:lang w:val="en-US"/>
        </w:rPr>
        <w:t xml:space="preserve">McLoughlin, G. </w:t>
      </w:r>
      <w:proofErr w:type="gramStart"/>
      <w:r w:rsidRPr="00044E10"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 w:rsidR="001A4FAB" w:rsidRPr="00044E10">
        <w:rPr>
          <w:bCs/>
          <w:lang w:val="en-US"/>
        </w:rPr>
        <w:t xml:space="preserve"> Richards, K. A. R., </w:t>
      </w:r>
      <w:r w:rsidRPr="00044E10">
        <w:rPr>
          <w:bCs/>
          <w:lang w:val="en-US"/>
        </w:rPr>
        <w:t>Gaudreault,</w:t>
      </w:r>
      <w:r w:rsidR="001A4FAB" w:rsidRPr="00044E10">
        <w:rPr>
          <w:bCs/>
          <w:lang w:val="en-US"/>
        </w:rPr>
        <w:t xml:space="preserve"> </w:t>
      </w:r>
      <w:r w:rsidRPr="00044E10">
        <w:rPr>
          <w:bCs/>
          <w:lang w:val="en-US"/>
        </w:rPr>
        <w:t>K.</w:t>
      </w:r>
      <w:r w:rsidR="001A4FAB" w:rsidRPr="00044E10">
        <w:rPr>
          <w:bCs/>
          <w:lang w:val="en-US"/>
        </w:rPr>
        <w:t xml:space="preserve"> L.</w:t>
      </w:r>
      <w:r w:rsidR="00465F0E" w:rsidRPr="00044E10">
        <w:rPr>
          <w:bCs/>
          <w:lang w:val="en-US"/>
        </w:rPr>
        <w:t>, &amp; Shiver, V. (2016</w:t>
      </w:r>
      <w:r w:rsidRPr="00044E10">
        <w:rPr>
          <w:bCs/>
          <w:lang w:val="en-US"/>
        </w:rPr>
        <w:t>).</w:t>
      </w:r>
      <w:r w:rsidR="00465F0E" w:rsidRPr="00044E10">
        <w:rPr>
          <w:bCs/>
          <w:i/>
          <w:lang w:val="en-US"/>
        </w:rPr>
        <w:t xml:space="preserve"> Physical education graduate s</w:t>
      </w:r>
      <w:r w:rsidRPr="00044E10">
        <w:rPr>
          <w:bCs/>
          <w:i/>
          <w:lang w:val="en-US"/>
        </w:rPr>
        <w:t>tud</w:t>
      </w:r>
      <w:r w:rsidR="00465F0E" w:rsidRPr="00044E10">
        <w:rPr>
          <w:bCs/>
          <w:i/>
          <w:lang w:val="en-US"/>
        </w:rPr>
        <w:t>ents’ perceptions of secondary professional s</w:t>
      </w:r>
      <w:r w:rsidRPr="00044E10">
        <w:rPr>
          <w:bCs/>
          <w:i/>
          <w:lang w:val="en-US"/>
        </w:rPr>
        <w:t xml:space="preserve">ocialization. </w:t>
      </w:r>
      <w:r w:rsidR="00936A71" w:rsidRPr="00044E10">
        <w:rPr>
          <w:bCs/>
          <w:lang w:val="en-US"/>
        </w:rPr>
        <w:t>P</w:t>
      </w:r>
      <w:r w:rsidR="00B56371">
        <w:rPr>
          <w:bCs/>
          <w:lang w:val="en-US"/>
        </w:rPr>
        <w:t>aper p</w:t>
      </w:r>
      <w:r w:rsidRPr="00044E10">
        <w:rPr>
          <w:bCs/>
          <w:lang w:val="en-US"/>
        </w:rPr>
        <w:t>resented at the annual meeting of the American Education Research Association, Washington</w:t>
      </w:r>
      <w:r w:rsidR="004149A7" w:rsidRPr="00044E10">
        <w:rPr>
          <w:bCs/>
          <w:lang w:val="en-US"/>
        </w:rPr>
        <w:t xml:space="preserve"> </w:t>
      </w:r>
      <w:r w:rsidRPr="00044E10">
        <w:rPr>
          <w:bCs/>
          <w:lang w:val="en-US"/>
        </w:rPr>
        <w:t xml:space="preserve">D. C. </w:t>
      </w:r>
    </w:p>
    <w:p w14:paraId="3B9B2EF2" w14:textId="77777777" w:rsidR="00044E10" w:rsidRDefault="00044E10" w:rsidP="00044E10">
      <w:pPr>
        <w:keepLines/>
        <w:contextualSpacing/>
        <w:rPr>
          <w:b/>
          <w:bCs/>
          <w:lang w:val="en-US"/>
        </w:rPr>
      </w:pPr>
    </w:p>
    <w:p w14:paraId="4B64C31E" w14:textId="40598519" w:rsidR="00450698" w:rsidRDefault="00450698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044E10">
        <w:rPr>
          <w:b/>
          <w:bCs/>
          <w:lang w:val="en-US"/>
        </w:rPr>
        <w:t>McLoughlin, G. M</w:t>
      </w:r>
      <w:r w:rsidRPr="00E50BC6">
        <w:rPr>
          <w:b/>
          <w:bCs/>
          <w:lang w:val="en-US"/>
        </w:rPr>
        <w:t>.,</w:t>
      </w:r>
      <w:r w:rsidRPr="00044E10">
        <w:rPr>
          <w:bCs/>
          <w:lang w:val="en-US"/>
        </w:rPr>
        <w:t xml:space="preserve"> &amp; Pak, Y. (2016). </w:t>
      </w:r>
      <w:r w:rsidRPr="00044E10">
        <w:rPr>
          <w:bCs/>
          <w:i/>
          <w:lang w:val="en-US"/>
        </w:rPr>
        <w:t xml:space="preserve">Social justice and diversity in initial teacher education: </w:t>
      </w:r>
      <w:r w:rsidR="00D853BD">
        <w:rPr>
          <w:bCs/>
          <w:i/>
          <w:lang w:val="en-US"/>
        </w:rPr>
        <w:t>Information</w:t>
      </w:r>
      <w:r w:rsidRPr="00044E10">
        <w:rPr>
          <w:bCs/>
          <w:i/>
          <w:lang w:val="en-US"/>
        </w:rPr>
        <w:t>, perceptions</w:t>
      </w:r>
      <w:r w:rsidR="00D853BD">
        <w:rPr>
          <w:bCs/>
          <w:i/>
          <w:lang w:val="en-US"/>
        </w:rPr>
        <w:t>,</w:t>
      </w:r>
      <w:r w:rsidRPr="00044E10">
        <w:rPr>
          <w:bCs/>
          <w:i/>
          <w:lang w:val="en-US"/>
        </w:rPr>
        <w:t xml:space="preserve"> and attitudes of pre-service teachers</w:t>
      </w:r>
      <w:r w:rsidRPr="00044E10">
        <w:rPr>
          <w:bCs/>
          <w:lang w:val="en-US"/>
        </w:rPr>
        <w:t>. P</w:t>
      </w:r>
      <w:r w:rsidR="00B56371">
        <w:rPr>
          <w:bCs/>
          <w:lang w:val="en-US"/>
        </w:rPr>
        <w:t>oster p</w:t>
      </w:r>
      <w:r w:rsidRPr="00044E10">
        <w:rPr>
          <w:bCs/>
          <w:lang w:val="en-US"/>
        </w:rPr>
        <w:t xml:space="preserve">resented at the annual meeting of the American </w:t>
      </w:r>
      <w:r w:rsidR="001C3BE7">
        <w:rPr>
          <w:bCs/>
          <w:lang w:val="en-US"/>
        </w:rPr>
        <w:t>Education Research Association</w:t>
      </w:r>
      <w:r w:rsidRPr="00044E10">
        <w:rPr>
          <w:bCs/>
          <w:lang w:val="en-US"/>
        </w:rPr>
        <w:t>, Washington D. C.</w:t>
      </w:r>
    </w:p>
    <w:p w14:paraId="3FEB6CC7" w14:textId="77777777" w:rsidR="00AF60BF" w:rsidRDefault="00AF60BF" w:rsidP="00AF60BF">
      <w:pPr>
        <w:pStyle w:val="ListParagraph"/>
        <w:rPr>
          <w:bCs/>
          <w:lang w:val="en-US"/>
        </w:rPr>
      </w:pPr>
    </w:p>
    <w:p w14:paraId="45B8DAB8" w14:textId="77777777" w:rsidR="00AF60BF" w:rsidRPr="00CC5624" w:rsidRDefault="00AF60BF" w:rsidP="00AF60BF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E96BCD">
        <w:rPr>
          <w:bCs/>
          <w:lang w:val="en-US"/>
        </w:rPr>
        <w:t xml:space="preserve">Kern, B. </w:t>
      </w:r>
      <w:proofErr w:type="gramStart"/>
      <w:r w:rsidRPr="00E96BCD">
        <w:rPr>
          <w:bCs/>
          <w:lang w:val="en-US"/>
        </w:rPr>
        <w:t>D.,</w:t>
      </w:r>
      <w:r>
        <w:rPr>
          <w:b/>
          <w:bCs/>
          <w:lang w:val="en-US"/>
        </w:rPr>
        <w:t>*</w:t>
      </w:r>
      <w:proofErr w:type="gramEnd"/>
      <w:r w:rsidRPr="00E96BCD">
        <w:rPr>
          <w:bCs/>
          <w:lang w:val="en-US"/>
        </w:rPr>
        <w:t xml:space="preserve"> </w:t>
      </w:r>
      <w:r>
        <w:rPr>
          <w:bCs/>
          <w:lang w:val="en-US"/>
        </w:rPr>
        <w:t xml:space="preserve">Woods, A. M., </w:t>
      </w:r>
      <w:r w:rsidRPr="00E96BCD">
        <w:rPr>
          <w:b/>
          <w:bCs/>
          <w:lang w:val="en-US"/>
        </w:rPr>
        <w:t>McLoughlin, G. M.,</w:t>
      </w:r>
      <w:r w:rsidRPr="00E96BCD">
        <w:rPr>
          <w:bCs/>
          <w:lang w:val="en-US"/>
        </w:rPr>
        <w:t xml:space="preserve"> &amp; Graber, K. C. (2016). </w:t>
      </w:r>
      <w:r w:rsidRPr="00A9394A">
        <w:rPr>
          <w:bCs/>
          <w:i/>
          <w:iCs/>
          <w:lang w:val="en-US"/>
        </w:rPr>
        <w:t>Social influence on recess physical activity</w:t>
      </w:r>
      <w:r w:rsidRPr="00E96BCD">
        <w:rPr>
          <w:bCs/>
          <w:i/>
          <w:lang w:val="en-US"/>
        </w:rPr>
        <w:t>.</w:t>
      </w:r>
      <w:r w:rsidRPr="00422EEE">
        <w:rPr>
          <w:bCs/>
          <w:szCs w:val="20"/>
        </w:rPr>
        <w:t xml:space="preserve"> </w:t>
      </w:r>
      <w:r>
        <w:rPr>
          <w:bCs/>
          <w:szCs w:val="20"/>
        </w:rPr>
        <w:t>Paper presented at the annual conference of the Society for Health and Physical Educators America (SHAPE America), Minneapolis, MN.</w:t>
      </w:r>
      <w:r w:rsidRPr="00E96BCD">
        <w:rPr>
          <w:bCs/>
          <w:i/>
          <w:lang w:val="en-US"/>
        </w:rPr>
        <w:t xml:space="preserve"> Research Quarterly for Exercise &amp; Sport, 87</w:t>
      </w:r>
      <w:r>
        <w:rPr>
          <w:bCs/>
          <w:lang w:val="en-US"/>
        </w:rPr>
        <w:t xml:space="preserve">, </w:t>
      </w:r>
      <w:r w:rsidRPr="006D3B3E">
        <w:rPr>
          <w:bCs/>
          <w:lang w:val="en-US"/>
        </w:rPr>
        <w:t>A</w:t>
      </w:r>
      <w:r>
        <w:rPr>
          <w:bCs/>
          <w:lang w:val="en-US"/>
        </w:rPr>
        <w:t>72</w:t>
      </w:r>
      <w:r w:rsidRPr="00CC5624">
        <w:rPr>
          <w:bCs/>
          <w:lang w:val="en-US"/>
        </w:rPr>
        <w:t>.</w:t>
      </w:r>
    </w:p>
    <w:p w14:paraId="5FABA92C" w14:textId="77777777" w:rsidR="00AF60BF" w:rsidRPr="00E96BCD" w:rsidRDefault="00AF60BF" w:rsidP="00AF60BF">
      <w:pPr>
        <w:keepLines/>
        <w:contextualSpacing/>
        <w:rPr>
          <w:bCs/>
          <w:lang w:val="en-US"/>
        </w:rPr>
      </w:pPr>
    </w:p>
    <w:p w14:paraId="4553EE58" w14:textId="0124729E" w:rsidR="00AF60BF" w:rsidRPr="00AF60BF" w:rsidRDefault="00AF60BF" w:rsidP="00AF60BF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E96BCD">
        <w:rPr>
          <w:bCs/>
          <w:lang w:val="en-US"/>
        </w:rPr>
        <w:t xml:space="preserve">Kern, B. D., </w:t>
      </w:r>
      <w:r w:rsidRPr="00E96BCD">
        <w:rPr>
          <w:b/>
          <w:bCs/>
          <w:lang w:val="en-US"/>
        </w:rPr>
        <w:t>McLoughlin, G. M.,</w:t>
      </w:r>
      <w:r>
        <w:rPr>
          <w:bCs/>
          <w:lang w:val="en-US"/>
        </w:rPr>
        <w:t xml:space="preserve"> Graber, K. C. (2016). </w:t>
      </w:r>
      <w:r w:rsidRPr="00A9394A">
        <w:rPr>
          <w:bCs/>
          <w:i/>
          <w:iCs/>
          <w:lang w:val="en-US"/>
        </w:rPr>
        <w:t xml:space="preserve">In-school physical activity </w:t>
      </w:r>
      <w:proofErr w:type="gramStart"/>
      <w:r w:rsidRPr="00A9394A">
        <w:rPr>
          <w:bCs/>
          <w:i/>
          <w:iCs/>
          <w:lang w:val="en-US"/>
        </w:rPr>
        <w:t>moderates</w:t>
      </w:r>
      <w:proofErr w:type="gramEnd"/>
      <w:r w:rsidRPr="00A9394A">
        <w:rPr>
          <w:bCs/>
          <w:i/>
          <w:iCs/>
          <w:lang w:val="en-US"/>
        </w:rPr>
        <w:t xml:space="preserve"> socioeconomic status and third grade reading relationship</w:t>
      </w:r>
      <w:r w:rsidRPr="00E96BCD">
        <w:rPr>
          <w:bCs/>
          <w:i/>
          <w:lang w:val="en-US"/>
        </w:rPr>
        <w:t>.</w:t>
      </w:r>
      <w:r w:rsidRPr="00A9394A">
        <w:rPr>
          <w:bCs/>
          <w:szCs w:val="20"/>
        </w:rPr>
        <w:t xml:space="preserve"> </w:t>
      </w:r>
      <w:r>
        <w:rPr>
          <w:bCs/>
          <w:szCs w:val="20"/>
        </w:rPr>
        <w:t>Poster presented at the annual conference of the Society for Health and Physical Educators America (SHAPE America), Minneapolis, MN.</w:t>
      </w:r>
      <w:r w:rsidRPr="00E96BCD">
        <w:rPr>
          <w:bCs/>
          <w:lang w:val="en-US"/>
        </w:rPr>
        <w:t xml:space="preserve"> </w:t>
      </w:r>
      <w:r w:rsidRPr="00E96BCD">
        <w:rPr>
          <w:bCs/>
          <w:i/>
          <w:lang w:val="en-US"/>
        </w:rPr>
        <w:t>Research Quarterly for Exercise &amp; Sport, 87</w:t>
      </w:r>
      <w:r w:rsidRPr="00E96BCD">
        <w:rPr>
          <w:bCs/>
          <w:lang w:val="en-US"/>
        </w:rPr>
        <w:t xml:space="preserve">, </w:t>
      </w:r>
      <w:r>
        <w:rPr>
          <w:bCs/>
          <w:lang w:val="en-US"/>
        </w:rPr>
        <w:t>A44-45</w:t>
      </w:r>
      <w:r w:rsidRPr="00E96BCD">
        <w:rPr>
          <w:bCs/>
          <w:lang w:val="en-US"/>
        </w:rPr>
        <w:t>.</w:t>
      </w:r>
    </w:p>
    <w:p w14:paraId="739E417E" w14:textId="77777777" w:rsidR="00450698" w:rsidRPr="00594EF6" w:rsidRDefault="00450698" w:rsidP="00450698">
      <w:pPr>
        <w:keepLines/>
        <w:contextualSpacing/>
        <w:rPr>
          <w:bCs/>
          <w:lang w:val="en-US"/>
        </w:rPr>
      </w:pPr>
    </w:p>
    <w:p w14:paraId="194378AF" w14:textId="22489100" w:rsidR="00450698" w:rsidRPr="00450698" w:rsidRDefault="00450698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/>
          <w:bCs/>
          <w:lang w:val="en-US"/>
        </w:rPr>
        <w:lastRenderedPageBreak/>
        <w:t>McLoughlin, G. M.,</w:t>
      </w:r>
      <w:r w:rsidR="00666A63" w:rsidRPr="00666A63">
        <w:rPr>
          <w:bCs/>
          <w:lang w:val="en-US"/>
        </w:rPr>
        <w:t xml:space="preserve"> </w:t>
      </w:r>
      <w:r w:rsidR="00666A63" w:rsidRPr="00594EF6">
        <w:rPr>
          <w:bCs/>
          <w:lang w:val="en-US"/>
        </w:rPr>
        <w:t>Woods, A. M., Graber, K. C</w:t>
      </w:r>
      <w:r w:rsidR="00666A63">
        <w:rPr>
          <w:bCs/>
          <w:lang w:val="en-US"/>
        </w:rPr>
        <w:t>.,</w:t>
      </w:r>
      <w:r w:rsidR="00666A63" w:rsidRPr="00594EF6">
        <w:rPr>
          <w:bCs/>
          <w:lang w:val="en-US"/>
        </w:rPr>
        <w:t xml:space="preserve"> </w:t>
      </w:r>
      <w:r w:rsidRPr="00594EF6">
        <w:rPr>
          <w:bCs/>
          <w:lang w:val="en-US"/>
        </w:rPr>
        <w:t>&amp;</w:t>
      </w:r>
      <w:r w:rsidR="00666A63">
        <w:rPr>
          <w:bCs/>
          <w:lang w:val="en-US"/>
        </w:rPr>
        <w:t xml:space="preserve"> Khan, N. A.</w:t>
      </w:r>
      <w:r w:rsidRPr="00594EF6">
        <w:rPr>
          <w:bCs/>
          <w:lang w:val="en-US"/>
        </w:rPr>
        <w:t xml:space="preserve"> (2016). </w:t>
      </w:r>
      <w:r w:rsidRPr="00594EF6">
        <w:rPr>
          <w:bCs/>
          <w:i/>
          <w:lang w:val="en-US"/>
        </w:rPr>
        <w:t>The association between lunchtime nutrient consumption and recess physical activity in male and female elementary school children.</w:t>
      </w:r>
      <w:r w:rsidRPr="00594EF6">
        <w:rPr>
          <w:bCs/>
          <w:lang w:val="en-US"/>
        </w:rPr>
        <w:t xml:space="preserve"> </w:t>
      </w:r>
      <w:r w:rsidR="00EC38FE">
        <w:rPr>
          <w:bCs/>
          <w:lang w:val="en-US"/>
        </w:rPr>
        <w:t>Poster</w:t>
      </w:r>
      <w:r w:rsidR="00B56371">
        <w:rPr>
          <w:bCs/>
          <w:lang w:val="en-US"/>
        </w:rPr>
        <w:t xml:space="preserve"> p</w:t>
      </w:r>
      <w:r w:rsidRPr="00594EF6">
        <w:rPr>
          <w:bCs/>
          <w:lang w:val="en-US"/>
        </w:rPr>
        <w:t>resented at the</w:t>
      </w:r>
      <w:r w:rsidR="00EC38FE">
        <w:rPr>
          <w:bCs/>
          <w:lang w:val="en-US"/>
        </w:rPr>
        <w:t xml:space="preserve"> Research in Works session at the</w:t>
      </w:r>
      <w:r w:rsidRPr="00594EF6">
        <w:rPr>
          <w:bCs/>
          <w:lang w:val="en-US"/>
        </w:rPr>
        <w:t xml:space="preserve"> </w:t>
      </w:r>
      <w:r w:rsidR="00D4584C" w:rsidRPr="00594EF6">
        <w:rPr>
          <w:bCs/>
          <w:lang w:val="en-US"/>
        </w:rPr>
        <w:t xml:space="preserve">annual meeting of </w:t>
      </w:r>
      <w:r w:rsidR="00DC7749">
        <w:rPr>
          <w:bCs/>
          <w:lang w:val="en-US"/>
        </w:rPr>
        <w:t>the Society of Health and Physical Educ</w:t>
      </w:r>
      <w:r w:rsidR="00264C12">
        <w:rPr>
          <w:bCs/>
          <w:lang w:val="en-US"/>
        </w:rPr>
        <w:t xml:space="preserve">ators </w:t>
      </w:r>
      <w:r w:rsidRPr="00594EF6">
        <w:rPr>
          <w:bCs/>
          <w:lang w:val="en-US"/>
        </w:rPr>
        <w:t>America, Minneapolis, MN.</w:t>
      </w:r>
    </w:p>
    <w:p w14:paraId="4C79996E" w14:textId="77777777" w:rsidR="001759E2" w:rsidRPr="00594EF6" w:rsidRDefault="001759E2" w:rsidP="00EC40AC">
      <w:pPr>
        <w:keepLines/>
        <w:contextualSpacing/>
        <w:rPr>
          <w:bCs/>
          <w:lang w:val="en-US"/>
        </w:rPr>
      </w:pPr>
    </w:p>
    <w:p w14:paraId="6FFFF237" w14:textId="01E9F0BE" w:rsidR="00694D2E" w:rsidRPr="0012654D" w:rsidRDefault="001759E2" w:rsidP="00344560">
      <w:pPr>
        <w:pStyle w:val="ColorfulShading-Accent31"/>
        <w:numPr>
          <w:ilvl w:val="0"/>
          <w:numId w:val="4"/>
        </w:numPr>
        <w:rPr>
          <w:szCs w:val="24"/>
        </w:rPr>
      </w:pPr>
      <w:r w:rsidRPr="00594EF6">
        <w:rPr>
          <w:szCs w:val="24"/>
        </w:rPr>
        <w:t xml:space="preserve">Woods, A. M., Graber, K. C., &amp; </w:t>
      </w:r>
      <w:r w:rsidRPr="00594EF6">
        <w:rPr>
          <w:b/>
          <w:szCs w:val="24"/>
        </w:rPr>
        <w:t>McLoughlin G. M.</w:t>
      </w:r>
      <w:r w:rsidRPr="00594EF6">
        <w:rPr>
          <w:szCs w:val="24"/>
        </w:rPr>
        <w:t xml:space="preserve"> (2016). </w:t>
      </w:r>
      <w:r w:rsidRPr="00594EF6">
        <w:rPr>
          <w:i/>
          <w:szCs w:val="24"/>
        </w:rPr>
        <w:t>Physical activity during recess: Perceptions and behaviors of “less active” students.</w:t>
      </w:r>
      <w:r w:rsidRPr="00594EF6">
        <w:rPr>
          <w:szCs w:val="24"/>
        </w:rPr>
        <w:t xml:space="preserve"> P</w:t>
      </w:r>
      <w:r w:rsidR="005F4850">
        <w:rPr>
          <w:szCs w:val="24"/>
        </w:rPr>
        <w:t>oster p</w:t>
      </w:r>
      <w:r w:rsidRPr="00594EF6">
        <w:rPr>
          <w:szCs w:val="24"/>
        </w:rPr>
        <w:t>resented at the 2</w:t>
      </w:r>
      <w:r w:rsidRPr="00594EF6">
        <w:rPr>
          <w:szCs w:val="24"/>
          <w:vertAlign w:val="superscript"/>
        </w:rPr>
        <w:t>nd</w:t>
      </w:r>
      <w:r w:rsidRPr="00594EF6">
        <w:rPr>
          <w:szCs w:val="24"/>
        </w:rPr>
        <w:t xml:space="preserve"> Federation </w:t>
      </w:r>
      <w:proofErr w:type="spellStart"/>
      <w:r w:rsidRPr="00594EF6">
        <w:rPr>
          <w:szCs w:val="24"/>
        </w:rPr>
        <w:t>Internationale</w:t>
      </w:r>
      <w:proofErr w:type="spellEnd"/>
      <w:r w:rsidRPr="00594EF6">
        <w:rPr>
          <w:szCs w:val="24"/>
        </w:rPr>
        <w:t xml:space="preserve"> </w:t>
      </w:r>
      <w:proofErr w:type="spellStart"/>
      <w:r w:rsidRPr="00594EF6">
        <w:rPr>
          <w:szCs w:val="24"/>
        </w:rPr>
        <w:t>D’education</w:t>
      </w:r>
      <w:proofErr w:type="spellEnd"/>
      <w:r w:rsidRPr="00594EF6">
        <w:rPr>
          <w:szCs w:val="24"/>
        </w:rPr>
        <w:t xml:space="preserve"> Physique (FIEP) Asia Conference on Physical Education, Tokyo, Japan.</w:t>
      </w:r>
    </w:p>
    <w:p w14:paraId="48FC1F57" w14:textId="1BA319CD" w:rsidR="001C6A43" w:rsidRPr="00970399" w:rsidRDefault="00694D2E" w:rsidP="00344560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</w:t>
      </w:r>
      <w:proofErr w:type="spellStart"/>
      <w:r w:rsidRPr="00594EF6">
        <w:rPr>
          <w:bCs/>
          <w:lang w:val="en-US"/>
        </w:rPr>
        <w:t>Trendowski</w:t>
      </w:r>
      <w:proofErr w:type="spellEnd"/>
      <w:r w:rsidRPr="00594EF6">
        <w:rPr>
          <w:bCs/>
          <w:lang w:val="en-US"/>
        </w:rPr>
        <w:t xml:space="preserve">, T. N., Ellison, D., &amp; Woods, A. M. (2015). </w:t>
      </w:r>
      <w:r w:rsidRPr="00594EF6">
        <w:rPr>
          <w:bCs/>
          <w:i/>
          <w:lang w:val="en-US"/>
        </w:rPr>
        <w:t xml:space="preserve">Data-driven teaching: How to advocate for your program. </w:t>
      </w:r>
      <w:r w:rsidR="00D4584C">
        <w:rPr>
          <w:bCs/>
          <w:lang w:val="en-US"/>
        </w:rPr>
        <w:t>P</w:t>
      </w:r>
      <w:r w:rsidR="00B81B9E">
        <w:rPr>
          <w:bCs/>
          <w:lang w:val="en-US"/>
        </w:rPr>
        <w:t>aper presen</w:t>
      </w:r>
      <w:r w:rsidR="00D4584C">
        <w:rPr>
          <w:bCs/>
          <w:lang w:val="en-US"/>
        </w:rPr>
        <w:t>t</w:t>
      </w:r>
      <w:r w:rsidR="00B81B9E">
        <w:rPr>
          <w:bCs/>
          <w:lang w:val="en-US"/>
        </w:rPr>
        <w:t xml:space="preserve">ed </w:t>
      </w:r>
      <w:r w:rsidRPr="00594EF6">
        <w:rPr>
          <w:bCs/>
          <w:lang w:val="en-US"/>
        </w:rPr>
        <w:t>at the annual meeting of the Illinois Alliance for Health, Physical Education, Recreation, and Dance, St. Charles, IL.</w:t>
      </w:r>
    </w:p>
    <w:p w14:paraId="0B4B3416" w14:textId="77777777" w:rsidR="00970399" w:rsidRPr="00694D2E" w:rsidRDefault="00970399" w:rsidP="00970399">
      <w:pPr>
        <w:keepLines/>
        <w:ind w:left="720"/>
        <w:contextualSpacing/>
        <w:rPr>
          <w:b/>
          <w:bCs/>
          <w:u w:val="single"/>
          <w:lang w:val="en-US"/>
        </w:rPr>
      </w:pPr>
    </w:p>
    <w:p w14:paraId="5F19DD8C" w14:textId="3DB5C028" w:rsidR="00970399" w:rsidRPr="00AF1C49" w:rsidRDefault="00970399" w:rsidP="00344560">
      <w:pPr>
        <w:keepLines/>
        <w:numPr>
          <w:ilvl w:val="0"/>
          <w:numId w:val="4"/>
        </w:numPr>
        <w:contextualSpacing/>
        <w:rPr>
          <w:b/>
          <w:bCs/>
          <w:lang w:val="en-US"/>
        </w:rPr>
      </w:pPr>
      <w:r w:rsidRPr="00AF1C49">
        <w:rPr>
          <w:b/>
          <w:bCs/>
          <w:lang w:val="en-US"/>
        </w:rPr>
        <w:t xml:space="preserve">McLoughlin, G. </w:t>
      </w:r>
      <w:proofErr w:type="gramStart"/>
      <w:r w:rsidRPr="00AF1C49">
        <w:rPr>
          <w:b/>
          <w:bCs/>
          <w:lang w:val="en-US"/>
        </w:rPr>
        <w:t>M.,</w:t>
      </w:r>
      <w:r w:rsidR="0046476C">
        <w:rPr>
          <w:b/>
          <w:bCs/>
          <w:lang w:val="en-US"/>
        </w:rPr>
        <w:t>*</w:t>
      </w:r>
      <w:proofErr w:type="gramEnd"/>
      <w:r w:rsidRPr="00AF1C49">
        <w:rPr>
          <w:b/>
          <w:bCs/>
          <w:lang w:val="en-US"/>
        </w:rPr>
        <w:t xml:space="preserve"> </w:t>
      </w:r>
      <w:r w:rsidRPr="00AF1C49">
        <w:rPr>
          <w:bCs/>
          <w:lang w:val="en-US"/>
        </w:rPr>
        <w:t>Kern, B. D.,</w:t>
      </w:r>
      <w:r w:rsidR="00CB5537" w:rsidRPr="00CB5537">
        <w:rPr>
          <w:bCs/>
          <w:lang w:val="en-US"/>
        </w:rPr>
        <w:t xml:space="preserve"> </w:t>
      </w:r>
      <w:r w:rsidR="00CB5537">
        <w:rPr>
          <w:bCs/>
          <w:lang w:val="en-US"/>
        </w:rPr>
        <w:t xml:space="preserve">&amp; Woods, A. M. </w:t>
      </w:r>
      <w:r w:rsidRPr="00AF1C49">
        <w:rPr>
          <w:bCs/>
          <w:lang w:val="en-US"/>
        </w:rPr>
        <w:t xml:space="preserve">(2015). </w:t>
      </w:r>
      <w:r w:rsidRPr="00AF1C49">
        <w:rPr>
          <w:bCs/>
          <w:i/>
          <w:lang w:val="en-US"/>
        </w:rPr>
        <w:t>Validation of the activities for daily living- playground participation (ADL-PP) in estimating recess physical activity.</w:t>
      </w:r>
      <w:r w:rsidRPr="00AF1C49">
        <w:rPr>
          <w:bCs/>
          <w:lang w:val="en-US"/>
        </w:rPr>
        <w:t xml:space="preserve"> Paper presented at the 2015</w:t>
      </w:r>
      <w:r w:rsidRPr="00D4584C">
        <w:t xml:space="preserve"> </w:t>
      </w:r>
      <w:r w:rsidRPr="0074487E">
        <w:t>PETE &amp; HETE Conference of SHAPE America</w:t>
      </w:r>
      <w:r w:rsidRPr="00AF1C49">
        <w:rPr>
          <w:bCs/>
          <w:lang w:val="en-US"/>
        </w:rPr>
        <w:t xml:space="preserve">, Atlanta, GA. </w:t>
      </w:r>
    </w:p>
    <w:p w14:paraId="7E552E7B" w14:textId="77777777" w:rsidR="00AF1C49" w:rsidRPr="00AF1C49" w:rsidRDefault="00AF1C49" w:rsidP="00AF1C49">
      <w:pPr>
        <w:keepLines/>
        <w:contextualSpacing/>
        <w:rPr>
          <w:b/>
          <w:bCs/>
          <w:lang w:val="en-US"/>
        </w:rPr>
      </w:pPr>
    </w:p>
    <w:p w14:paraId="24E510BB" w14:textId="3C1A1193" w:rsidR="00970399" w:rsidRPr="00AF1C49" w:rsidRDefault="00AF1C49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Cs/>
          <w:lang w:val="en-US"/>
        </w:rPr>
        <w:t xml:space="preserve">Kern, B. </w:t>
      </w:r>
      <w:proofErr w:type="gramStart"/>
      <w:r w:rsidRPr="00594EF6">
        <w:rPr>
          <w:bCs/>
          <w:lang w:val="en-US"/>
        </w:rPr>
        <w:t>D.,</w:t>
      </w:r>
      <w:r w:rsidR="0046476C">
        <w:rPr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</w:t>
      </w:r>
      <w:r w:rsidR="00970399" w:rsidRPr="00AF1C49">
        <w:rPr>
          <w:b/>
          <w:bCs/>
          <w:lang w:val="en-US"/>
        </w:rPr>
        <w:t>McLoughlin, G. M.,</w:t>
      </w:r>
      <w:r w:rsidR="00970399" w:rsidRPr="00AF1C49">
        <w:rPr>
          <w:bCs/>
          <w:lang w:val="en-US"/>
        </w:rPr>
        <w:t xml:space="preserve"> </w:t>
      </w:r>
      <w:r w:rsidR="00B44D3A" w:rsidRPr="00594EF6">
        <w:rPr>
          <w:bCs/>
          <w:lang w:val="en-US"/>
        </w:rPr>
        <w:t>Woods, A. M.,</w:t>
      </w:r>
      <w:r w:rsidR="00B44D3A" w:rsidRPr="00594EF6">
        <w:rPr>
          <w:b/>
          <w:bCs/>
          <w:lang w:val="en-US"/>
        </w:rPr>
        <w:t xml:space="preserve"> </w:t>
      </w:r>
      <w:r w:rsidR="00970399" w:rsidRPr="00AF1C49">
        <w:rPr>
          <w:bCs/>
          <w:lang w:val="en-US"/>
        </w:rPr>
        <w:t xml:space="preserve">&amp; Graber, K. C. (2015). </w:t>
      </w:r>
      <w:r w:rsidR="00B44D3A">
        <w:rPr>
          <w:bCs/>
          <w:i/>
          <w:lang w:val="en-US"/>
        </w:rPr>
        <w:t>Determinants of physical activity during recess</w:t>
      </w:r>
      <w:r w:rsidR="00970399" w:rsidRPr="00AF1C49">
        <w:rPr>
          <w:bCs/>
          <w:i/>
          <w:lang w:val="en-US"/>
        </w:rPr>
        <w:t xml:space="preserve">. </w:t>
      </w:r>
      <w:r w:rsidR="00970399" w:rsidRPr="00AF1C49">
        <w:rPr>
          <w:bCs/>
          <w:lang w:val="en-US"/>
        </w:rPr>
        <w:t>Paper presented at the 2015</w:t>
      </w:r>
      <w:r w:rsidR="00970399" w:rsidRPr="00D4584C">
        <w:t xml:space="preserve"> </w:t>
      </w:r>
      <w:r w:rsidR="00970399" w:rsidRPr="0074487E">
        <w:t xml:space="preserve">PETE &amp; HETE Conference of </w:t>
      </w:r>
      <w:r w:rsidR="00FA47DF">
        <w:t>the Society of</w:t>
      </w:r>
      <w:r w:rsidR="001C3BE7">
        <w:t xml:space="preserve"> Health and Physical Educators</w:t>
      </w:r>
      <w:r w:rsidR="00970399" w:rsidRPr="0074487E">
        <w:t xml:space="preserve"> America</w:t>
      </w:r>
      <w:r w:rsidR="00970399" w:rsidRPr="00AF1C49">
        <w:rPr>
          <w:bCs/>
          <w:lang w:val="en-US"/>
        </w:rPr>
        <w:t>, Atlanta, GA.</w:t>
      </w:r>
    </w:p>
    <w:p w14:paraId="02BFAD14" w14:textId="77777777" w:rsidR="00970399" w:rsidRPr="00970399" w:rsidRDefault="00970399" w:rsidP="00970399">
      <w:pPr>
        <w:keepLines/>
        <w:ind w:left="720"/>
        <w:contextualSpacing/>
        <w:rPr>
          <w:bCs/>
          <w:lang w:val="en-US"/>
        </w:rPr>
      </w:pPr>
    </w:p>
    <w:p w14:paraId="03EDD947" w14:textId="23D7197C" w:rsidR="00970399" w:rsidRPr="00D84EE3" w:rsidRDefault="00970399" w:rsidP="00970399">
      <w:pPr>
        <w:keepLines/>
        <w:numPr>
          <w:ilvl w:val="0"/>
          <w:numId w:val="4"/>
        </w:numPr>
        <w:contextualSpacing/>
        <w:rPr>
          <w:bCs/>
          <w:i/>
          <w:iCs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</w:t>
      </w:r>
      <w:r w:rsidRPr="00F812EE">
        <w:rPr>
          <w:b/>
          <w:bCs/>
          <w:lang w:val="en-US"/>
        </w:rPr>
        <w:t>.,</w:t>
      </w:r>
      <w:r w:rsidR="0046476C">
        <w:rPr>
          <w:b/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Richards, K. A. R., Gaudreault, K. L., &amp; Shiver, V. (2015). </w:t>
      </w:r>
      <w:r w:rsidR="00D96C6E">
        <w:rPr>
          <w:bCs/>
          <w:i/>
          <w:iCs/>
          <w:lang w:val="en-US"/>
        </w:rPr>
        <w:t>Graduate student s</w:t>
      </w:r>
      <w:r w:rsidR="00FE22A5" w:rsidRPr="00FE22A5">
        <w:rPr>
          <w:bCs/>
          <w:i/>
          <w:iCs/>
          <w:lang w:val="en-US"/>
        </w:rPr>
        <w:t xml:space="preserve">ocialization: How </w:t>
      </w:r>
      <w:r w:rsidR="00FE22A5">
        <w:rPr>
          <w:bCs/>
          <w:i/>
          <w:iCs/>
          <w:lang w:val="en-US"/>
        </w:rPr>
        <w:t>c</w:t>
      </w:r>
      <w:r w:rsidR="00FE22A5" w:rsidRPr="00FE22A5">
        <w:rPr>
          <w:bCs/>
          <w:i/>
          <w:iCs/>
          <w:lang w:val="en-US"/>
        </w:rPr>
        <w:t xml:space="preserve">an </w:t>
      </w:r>
      <w:r w:rsidR="00FE22A5">
        <w:rPr>
          <w:bCs/>
          <w:i/>
          <w:iCs/>
          <w:lang w:val="en-US"/>
        </w:rPr>
        <w:t>w</w:t>
      </w:r>
      <w:r w:rsidR="00FE22A5" w:rsidRPr="00FE22A5">
        <w:rPr>
          <w:bCs/>
          <w:i/>
          <w:iCs/>
          <w:lang w:val="en-US"/>
        </w:rPr>
        <w:t xml:space="preserve">e </w:t>
      </w:r>
      <w:r w:rsidR="00FE22A5">
        <w:rPr>
          <w:bCs/>
          <w:i/>
          <w:iCs/>
          <w:lang w:val="en-US"/>
        </w:rPr>
        <w:t>b</w:t>
      </w:r>
      <w:r w:rsidR="00FE22A5" w:rsidRPr="00FE22A5">
        <w:rPr>
          <w:bCs/>
          <w:i/>
          <w:iCs/>
          <w:lang w:val="en-US"/>
        </w:rPr>
        <w:t>est</w:t>
      </w:r>
      <w:r w:rsidR="00FE22A5">
        <w:rPr>
          <w:bCs/>
          <w:i/>
          <w:iCs/>
          <w:lang w:val="en-US"/>
        </w:rPr>
        <w:t xml:space="preserve"> p</w:t>
      </w:r>
      <w:r w:rsidR="00FE22A5" w:rsidRPr="00FE22A5">
        <w:rPr>
          <w:bCs/>
          <w:i/>
          <w:iCs/>
          <w:lang w:val="en-US"/>
        </w:rPr>
        <w:t xml:space="preserve">repare </w:t>
      </w:r>
      <w:r w:rsidR="00FE22A5">
        <w:rPr>
          <w:bCs/>
          <w:i/>
          <w:iCs/>
          <w:lang w:val="en-US"/>
        </w:rPr>
        <w:t>o</w:t>
      </w:r>
      <w:r w:rsidR="00FE22A5" w:rsidRPr="00FE22A5">
        <w:rPr>
          <w:bCs/>
          <w:i/>
          <w:iCs/>
          <w:lang w:val="en-US"/>
        </w:rPr>
        <w:t xml:space="preserve">ur </w:t>
      </w:r>
      <w:r w:rsidR="00FE22A5">
        <w:rPr>
          <w:bCs/>
          <w:i/>
          <w:iCs/>
          <w:lang w:val="en-US"/>
        </w:rPr>
        <w:t>f</w:t>
      </w:r>
      <w:r w:rsidR="00264C12">
        <w:rPr>
          <w:bCs/>
          <w:i/>
          <w:iCs/>
          <w:lang w:val="en-US"/>
        </w:rPr>
        <w:t>uture p</w:t>
      </w:r>
      <w:r w:rsidR="00FE22A5" w:rsidRPr="00FE22A5">
        <w:rPr>
          <w:bCs/>
          <w:i/>
          <w:iCs/>
          <w:lang w:val="en-US"/>
        </w:rPr>
        <w:t>rofessionals?</w:t>
      </w:r>
      <w:r w:rsidR="00FE22A5">
        <w:rPr>
          <w:bCs/>
          <w:i/>
          <w:iCs/>
          <w:lang w:val="en-US"/>
        </w:rPr>
        <w:t xml:space="preserve"> </w:t>
      </w:r>
      <w:r w:rsidRPr="00FE22A5">
        <w:rPr>
          <w:bCs/>
          <w:lang w:val="en-US"/>
        </w:rPr>
        <w:t>Paper presented at the 2015</w:t>
      </w:r>
      <w:r w:rsidRPr="00D4584C">
        <w:t xml:space="preserve"> </w:t>
      </w:r>
      <w:r w:rsidRPr="0074487E">
        <w:t xml:space="preserve">PETE &amp; HETE Conference of </w:t>
      </w:r>
      <w:r w:rsidR="00773403">
        <w:t>the Society of Health and Physical Educators</w:t>
      </w:r>
      <w:r w:rsidRPr="0074487E">
        <w:t xml:space="preserve"> America</w:t>
      </w:r>
      <w:r w:rsidRPr="00FE22A5">
        <w:rPr>
          <w:bCs/>
          <w:lang w:val="en-US"/>
        </w:rPr>
        <w:t>, Atlanta, GA.</w:t>
      </w:r>
    </w:p>
    <w:p w14:paraId="0DF962EC" w14:textId="57A6961B" w:rsidR="00D84EE3" w:rsidRPr="0046476C" w:rsidRDefault="00D84EE3" w:rsidP="00D84EE3">
      <w:pPr>
        <w:keepLines/>
        <w:contextualSpacing/>
        <w:rPr>
          <w:bCs/>
          <w:i/>
          <w:iCs/>
          <w:lang w:val="en-US"/>
        </w:rPr>
      </w:pPr>
    </w:p>
    <w:p w14:paraId="56B52A2B" w14:textId="409B93BB" w:rsidR="00DA0790" w:rsidRPr="00594EF6" w:rsidRDefault="00DA0790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Cs/>
          <w:lang w:val="en-US"/>
        </w:rPr>
        <w:t xml:space="preserve">Woods, A. </w:t>
      </w:r>
      <w:proofErr w:type="gramStart"/>
      <w:r w:rsidRPr="00594EF6">
        <w:rPr>
          <w:bCs/>
          <w:lang w:val="en-US"/>
        </w:rPr>
        <w:t>M.,</w:t>
      </w:r>
      <w:r w:rsidR="0046476C">
        <w:rPr>
          <w:bCs/>
          <w:lang w:val="en-US"/>
        </w:rPr>
        <w:t>*</w:t>
      </w:r>
      <w:proofErr w:type="gramEnd"/>
      <w:r w:rsidRPr="00594EF6">
        <w:rPr>
          <w:bCs/>
          <w:lang w:val="en-US"/>
        </w:rPr>
        <w:t xml:space="preserve"> Graber</w:t>
      </w:r>
      <w:r w:rsidR="00D56FB1">
        <w:rPr>
          <w:bCs/>
          <w:lang w:val="en-US"/>
        </w:rPr>
        <w:t xml:space="preserve">, K. C., &amp; </w:t>
      </w:r>
      <w:r w:rsidR="00D56FB1" w:rsidRPr="00594EF6">
        <w:rPr>
          <w:b/>
          <w:bCs/>
          <w:lang w:val="en-US"/>
        </w:rPr>
        <w:t>McLoughlin, G. M.</w:t>
      </w:r>
      <w:r w:rsidR="00D56FB1" w:rsidRPr="00594EF6">
        <w:rPr>
          <w:bCs/>
          <w:lang w:val="en-US"/>
        </w:rPr>
        <w:t xml:space="preserve"> </w:t>
      </w:r>
      <w:r w:rsidRPr="00594EF6">
        <w:rPr>
          <w:bCs/>
          <w:lang w:val="en-US"/>
        </w:rPr>
        <w:t xml:space="preserve">(2015). </w:t>
      </w:r>
      <w:r w:rsidR="00604A78">
        <w:rPr>
          <w:bCs/>
          <w:i/>
          <w:lang w:val="en-US"/>
        </w:rPr>
        <w:t>Children’s recess physical activity levels and motivators: Examining contextual differences.</w:t>
      </w:r>
      <w:r w:rsidRPr="00594EF6">
        <w:rPr>
          <w:bCs/>
          <w:lang w:val="en-US"/>
        </w:rPr>
        <w:t xml:space="preserve"> Paper presented at the annual meeting for the International Association for Physical Education in Higher Education (AI</w:t>
      </w:r>
      <w:r w:rsidR="00BD664A">
        <w:rPr>
          <w:bCs/>
          <w:lang w:val="en-US"/>
        </w:rPr>
        <w:t>E</w:t>
      </w:r>
      <w:r w:rsidRPr="00594EF6">
        <w:rPr>
          <w:bCs/>
          <w:lang w:val="en-US"/>
        </w:rPr>
        <w:t>SEP), Madrid, Spain.</w:t>
      </w:r>
    </w:p>
    <w:p w14:paraId="7F1FA85B" w14:textId="77777777" w:rsidR="00DA0790" w:rsidRPr="00594EF6" w:rsidRDefault="00DA0790" w:rsidP="00970399">
      <w:pPr>
        <w:keepLines/>
        <w:contextualSpacing/>
        <w:rPr>
          <w:bCs/>
          <w:i/>
          <w:lang w:val="en-US"/>
        </w:rPr>
      </w:pPr>
    </w:p>
    <w:p w14:paraId="7C8AAB1C" w14:textId="17F9F30C" w:rsidR="00DA0790" w:rsidRDefault="00DA0790" w:rsidP="00344560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594EF6">
        <w:rPr>
          <w:bCs/>
          <w:lang w:val="en-US"/>
        </w:rPr>
        <w:t xml:space="preserve">Graber, K. C., Woods, A. M., </w:t>
      </w:r>
      <w:r w:rsidRPr="00594EF6">
        <w:rPr>
          <w:b/>
          <w:bCs/>
          <w:lang w:val="en-US"/>
        </w:rPr>
        <w:t>McLoughlin, G</w:t>
      </w:r>
      <w:r w:rsidRPr="00594EF6">
        <w:rPr>
          <w:bCs/>
          <w:lang w:val="en-US"/>
        </w:rPr>
        <w:t xml:space="preserve">. </w:t>
      </w:r>
      <w:r w:rsidRPr="00594EF6">
        <w:rPr>
          <w:b/>
          <w:bCs/>
          <w:lang w:val="en-US"/>
        </w:rPr>
        <w:t>M.</w:t>
      </w:r>
      <w:r w:rsidRPr="00594EF6">
        <w:rPr>
          <w:bCs/>
          <w:lang w:val="en-US"/>
        </w:rPr>
        <w:t xml:space="preserve"> (2015). </w:t>
      </w:r>
      <w:r w:rsidR="009B448F">
        <w:rPr>
          <w:bCs/>
          <w:i/>
          <w:lang w:val="en-US"/>
        </w:rPr>
        <w:t>Barriers to change in teacher education c</w:t>
      </w:r>
      <w:r w:rsidRPr="00594EF6">
        <w:rPr>
          <w:bCs/>
          <w:i/>
          <w:lang w:val="en-US"/>
        </w:rPr>
        <w:t>lasses</w:t>
      </w:r>
      <w:r w:rsidRPr="00594EF6">
        <w:rPr>
          <w:bCs/>
          <w:lang w:val="en-US"/>
        </w:rPr>
        <w:t xml:space="preserve">. </w:t>
      </w:r>
      <w:r w:rsidR="00465F0E" w:rsidRPr="00594EF6">
        <w:rPr>
          <w:bCs/>
          <w:lang w:val="en-US"/>
        </w:rPr>
        <w:t>P</w:t>
      </w:r>
      <w:r w:rsidR="00A37F9B">
        <w:rPr>
          <w:bCs/>
          <w:lang w:val="en-US"/>
        </w:rPr>
        <w:t>oster p</w:t>
      </w:r>
      <w:r w:rsidRPr="00594EF6">
        <w:rPr>
          <w:bCs/>
          <w:lang w:val="en-US"/>
        </w:rPr>
        <w:t>resented at the annual meeting for the International Association for Physical Education in Higher Education (AI</w:t>
      </w:r>
      <w:r w:rsidR="00970399">
        <w:rPr>
          <w:bCs/>
          <w:lang w:val="en-US"/>
        </w:rPr>
        <w:t>E</w:t>
      </w:r>
      <w:r w:rsidRPr="00594EF6">
        <w:rPr>
          <w:bCs/>
          <w:lang w:val="en-US"/>
        </w:rPr>
        <w:t>SEP), Madrid, Spain.</w:t>
      </w:r>
    </w:p>
    <w:p w14:paraId="6ED33B58" w14:textId="77777777" w:rsidR="00492C83" w:rsidRPr="00594EF6" w:rsidRDefault="00492C83" w:rsidP="00EC40AC">
      <w:pPr>
        <w:keepLines/>
        <w:contextualSpacing/>
        <w:rPr>
          <w:bCs/>
          <w:lang w:val="en-US"/>
        </w:rPr>
      </w:pPr>
    </w:p>
    <w:p w14:paraId="389887A5" w14:textId="52F30506" w:rsidR="00970399" w:rsidRPr="00320DE5" w:rsidRDefault="00694D2E" w:rsidP="00344560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594EF6">
        <w:rPr>
          <w:bCs/>
          <w:lang w:val="en-US"/>
        </w:rPr>
        <w:t>Woods, A. M.</w:t>
      </w:r>
      <w:r w:rsidRPr="00594EF6">
        <w:rPr>
          <w:rFonts w:eastAsia="MS PGothic"/>
          <w:bCs/>
          <w:color w:val="000000"/>
          <w:kern w:val="24"/>
          <w:lang w:val="en-US"/>
        </w:rPr>
        <w:t xml:space="preserve">, Graber, K. C., </w:t>
      </w:r>
      <w:r w:rsidRPr="00594EF6">
        <w:rPr>
          <w:rFonts w:eastAsia="MS PGothic"/>
          <w:b/>
          <w:bCs/>
          <w:color w:val="000000"/>
          <w:kern w:val="24"/>
          <w:lang w:val="en-US"/>
        </w:rPr>
        <w:t>McLoughlin, G. M.,</w:t>
      </w:r>
      <w:r w:rsidRPr="00594EF6">
        <w:rPr>
          <w:rFonts w:eastAsia="MS PGothic"/>
          <w:bCs/>
          <w:color w:val="000000"/>
          <w:kern w:val="24"/>
          <w:lang w:val="en-US"/>
        </w:rPr>
        <w:t xml:space="preserve"> Gentry, C., &amp; Gaudreault, K. L. (2015).</w:t>
      </w:r>
      <w:r w:rsidRPr="00594EF6">
        <w:rPr>
          <w:bCs/>
          <w:lang w:val="en-US"/>
        </w:rPr>
        <w:t xml:space="preserve"> </w:t>
      </w:r>
      <w:r w:rsidRPr="00594EF6">
        <w:rPr>
          <w:i/>
          <w:color w:val="000000"/>
          <w:lang w:val="en-US"/>
        </w:rPr>
        <w:t>National teachers of the year: Demographics, roles and responsibilities.</w:t>
      </w:r>
      <w:r w:rsidRPr="00594EF6">
        <w:rPr>
          <w:bCs/>
          <w:lang w:val="en-US"/>
        </w:rPr>
        <w:t xml:space="preserve"> P</w:t>
      </w:r>
      <w:r w:rsidR="00A37F9B">
        <w:rPr>
          <w:bCs/>
          <w:lang w:val="en-US"/>
        </w:rPr>
        <w:t>oster p</w:t>
      </w:r>
      <w:r w:rsidRPr="00594EF6">
        <w:rPr>
          <w:bCs/>
          <w:lang w:val="en-US"/>
        </w:rPr>
        <w:t>res</w:t>
      </w:r>
      <w:r w:rsidR="005903A6">
        <w:rPr>
          <w:bCs/>
          <w:lang w:val="en-US"/>
        </w:rPr>
        <w:t>ented at the annual meeting of t</w:t>
      </w:r>
      <w:r w:rsidRPr="00594EF6">
        <w:rPr>
          <w:bCs/>
          <w:lang w:val="en-US"/>
        </w:rPr>
        <w:t>he Australian Council for Health, Physical Education and Recreation, Adelaide, Australia.</w:t>
      </w:r>
      <w:r w:rsidR="00970399" w:rsidRPr="00970399">
        <w:rPr>
          <w:b/>
          <w:bCs/>
          <w:lang w:val="en-US"/>
        </w:rPr>
        <w:t xml:space="preserve"> </w:t>
      </w:r>
    </w:p>
    <w:p w14:paraId="3ECD2CD8" w14:textId="77777777" w:rsidR="00320DE5" w:rsidRDefault="00320DE5" w:rsidP="00320DE5">
      <w:pPr>
        <w:pStyle w:val="ListParagraph"/>
        <w:rPr>
          <w:b/>
          <w:bCs/>
          <w:u w:val="single"/>
          <w:lang w:val="en-US"/>
        </w:rPr>
      </w:pPr>
    </w:p>
    <w:p w14:paraId="08BF7262" w14:textId="77777777" w:rsidR="00320DE5" w:rsidRDefault="00320DE5" w:rsidP="00320DE5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2C1F22">
        <w:rPr>
          <w:b/>
          <w:lang w:val="en-US"/>
        </w:rPr>
        <w:t xml:space="preserve">McLoughlin, G. </w:t>
      </w:r>
      <w:proofErr w:type="gramStart"/>
      <w:r w:rsidRPr="002C1F22">
        <w:rPr>
          <w:b/>
          <w:lang w:val="en-US"/>
        </w:rPr>
        <w:t>M.,</w:t>
      </w:r>
      <w:r>
        <w:rPr>
          <w:b/>
          <w:lang w:val="en-US"/>
        </w:rPr>
        <w:t>*</w:t>
      </w:r>
      <w:proofErr w:type="gramEnd"/>
      <w:r>
        <w:rPr>
          <w:b/>
          <w:lang w:val="en-US"/>
        </w:rPr>
        <w:t xml:space="preserve"> &amp; </w:t>
      </w:r>
      <w:r w:rsidRPr="002C1F22">
        <w:rPr>
          <w:lang w:val="en-US"/>
        </w:rPr>
        <w:t xml:space="preserve">Woods, A. M. (2015). National </w:t>
      </w:r>
      <w:r>
        <w:rPr>
          <w:lang w:val="en-US"/>
        </w:rPr>
        <w:t>t</w:t>
      </w:r>
      <w:r w:rsidRPr="002C1F22">
        <w:rPr>
          <w:lang w:val="en-US"/>
        </w:rPr>
        <w:t xml:space="preserve">eachers of the </w:t>
      </w:r>
      <w:r>
        <w:rPr>
          <w:lang w:val="en-US"/>
        </w:rPr>
        <w:t>y</w:t>
      </w:r>
      <w:r w:rsidRPr="002C1F22">
        <w:rPr>
          <w:lang w:val="en-US"/>
        </w:rPr>
        <w:t xml:space="preserve">ear </w:t>
      </w:r>
      <w:r>
        <w:rPr>
          <w:lang w:val="en-US"/>
        </w:rPr>
        <w:t>outcome priorities: Influence of e</w:t>
      </w:r>
      <w:r w:rsidRPr="002C1F22">
        <w:rPr>
          <w:lang w:val="en-US"/>
        </w:rPr>
        <w:t xml:space="preserve">xperience. </w:t>
      </w:r>
      <w:r>
        <w:rPr>
          <w:bCs/>
          <w:szCs w:val="20"/>
        </w:rPr>
        <w:t>Paper presented at the annual conference of the Society for Health and Physical Educators America (SHAPE America), Seattle, WA.</w:t>
      </w:r>
      <w:r w:rsidRPr="002C1F22">
        <w:rPr>
          <w:bCs/>
          <w:i/>
          <w:lang w:val="en-US"/>
        </w:rPr>
        <w:t xml:space="preserve"> Research Quarterly for Exercise &amp; Sport, 86</w:t>
      </w:r>
      <w:r w:rsidRPr="002C1F22">
        <w:rPr>
          <w:bCs/>
          <w:lang w:val="en-US"/>
        </w:rPr>
        <w:t>, 2, A-136.</w:t>
      </w:r>
    </w:p>
    <w:p w14:paraId="3393BD6B" w14:textId="77777777" w:rsidR="00320DE5" w:rsidRPr="00E96BCD" w:rsidRDefault="00320DE5" w:rsidP="00320DE5">
      <w:pPr>
        <w:keepLines/>
        <w:ind w:left="720"/>
        <w:contextualSpacing/>
        <w:rPr>
          <w:bCs/>
          <w:lang w:val="en-US"/>
        </w:rPr>
      </w:pPr>
    </w:p>
    <w:p w14:paraId="501488B3" w14:textId="672850C6" w:rsidR="00320DE5" w:rsidRPr="00320DE5" w:rsidRDefault="00320DE5" w:rsidP="00320DE5">
      <w:pPr>
        <w:keepLines/>
        <w:numPr>
          <w:ilvl w:val="0"/>
          <w:numId w:val="4"/>
        </w:numPr>
        <w:contextualSpacing/>
        <w:rPr>
          <w:bCs/>
          <w:lang w:val="en-US"/>
        </w:rPr>
      </w:pPr>
      <w:r w:rsidRPr="00E96BCD">
        <w:rPr>
          <w:b/>
          <w:bCs/>
          <w:lang w:val="en-US"/>
        </w:rPr>
        <w:t>McLoughlin, G</w:t>
      </w:r>
      <w:r w:rsidRPr="00E96BCD">
        <w:rPr>
          <w:bCs/>
          <w:lang w:val="en-US"/>
        </w:rPr>
        <w:t xml:space="preserve">. </w:t>
      </w:r>
      <w:proofErr w:type="gramStart"/>
      <w:r w:rsidRPr="00E96BCD">
        <w:rPr>
          <w:b/>
          <w:bCs/>
          <w:lang w:val="en-US"/>
        </w:rPr>
        <w:t>M</w:t>
      </w:r>
      <w:r w:rsidRPr="00E50BC6">
        <w:rPr>
          <w:b/>
          <w:bCs/>
          <w:lang w:val="en-US"/>
        </w:rPr>
        <w:t>.,</w:t>
      </w:r>
      <w:r>
        <w:rPr>
          <w:b/>
          <w:lang w:val="en-US"/>
        </w:rPr>
        <w:t>*</w:t>
      </w:r>
      <w:proofErr w:type="gramEnd"/>
      <w:r w:rsidRPr="00E96BCD">
        <w:rPr>
          <w:bCs/>
          <w:lang w:val="en-US"/>
        </w:rPr>
        <w:t xml:space="preserve"> &amp; Graber, K. C. (2015). Children’s physical activity</w:t>
      </w:r>
      <w:r>
        <w:rPr>
          <w:bCs/>
          <w:lang w:val="en-US"/>
        </w:rPr>
        <w:t xml:space="preserve"> and </w:t>
      </w:r>
      <w:r w:rsidRPr="00E96BCD">
        <w:rPr>
          <w:bCs/>
          <w:lang w:val="en-US"/>
        </w:rPr>
        <w:t xml:space="preserve">nutritional status and perceptions of lifestyle. </w:t>
      </w:r>
      <w:r>
        <w:rPr>
          <w:bCs/>
          <w:szCs w:val="20"/>
        </w:rPr>
        <w:t>Paper presented at the annual conference of the Society for Health and Physical Educators America (SHAPE America), Seattle, WA.</w:t>
      </w:r>
      <w:r w:rsidRPr="00E96BCD">
        <w:rPr>
          <w:bCs/>
          <w:i/>
          <w:lang w:val="en-US"/>
        </w:rPr>
        <w:t xml:space="preserve"> Research Quarterly for Exercise &amp; Sport, 86</w:t>
      </w:r>
      <w:r>
        <w:rPr>
          <w:bCs/>
          <w:lang w:val="en-US"/>
        </w:rPr>
        <w:t>, A57</w:t>
      </w:r>
      <w:r w:rsidRPr="00E96BCD">
        <w:rPr>
          <w:bCs/>
          <w:lang w:val="en-US"/>
        </w:rPr>
        <w:t>.</w:t>
      </w:r>
    </w:p>
    <w:p w14:paraId="4E989557" w14:textId="77777777" w:rsidR="00970399" w:rsidRDefault="00970399" w:rsidP="00970399">
      <w:pPr>
        <w:pStyle w:val="ColorfulList-Accent11"/>
        <w:rPr>
          <w:b/>
          <w:bCs/>
          <w:lang w:val="en-US"/>
        </w:rPr>
      </w:pPr>
    </w:p>
    <w:p w14:paraId="4EA6009F" w14:textId="189628E6" w:rsidR="008D3519" w:rsidRDefault="00970399" w:rsidP="00344560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694D2E">
        <w:rPr>
          <w:b/>
          <w:bCs/>
          <w:lang w:val="en-US"/>
        </w:rPr>
        <w:t xml:space="preserve">McLoughlin, G. </w:t>
      </w:r>
      <w:proofErr w:type="gramStart"/>
      <w:r w:rsidRPr="00694D2E">
        <w:rPr>
          <w:b/>
          <w:bCs/>
          <w:lang w:val="en-US"/>
        </w:rPr>
        <w:t>M.,</w:t>
      </w:r>
      <w:r w:rsidR="005709D3">
        <w:rPr>
          <w:b/>
          <w:bCs/>
          <w:lang w:val="en-US"/>
        </w:rPr>
        <w:t>*</w:t>
      </w:r>
      <w:proofErr w:type="gramEnd"/>
      <w:r w:rsidRPr="00694D2E">
        <w:rPr>
          <w:b/>
          <w:bCs/>
          <w:lang w:val="en-US"/>
        </w:rPr>
        <w:t xml:space="preserve"> </w:t>
      </w:r>
      <w:r w:rsidRPr="00694D2E">
        <w:rPr>
          <w:bCs/>
          <w:lang w:val="en-US"/>
        </w:rPr>
        <w:t>Graber, K. C., &amp; Woods, A. M.</w:t>
      </w:r>
      <w:r w:rsidRPr="00694D2E">
        <w:rPr>
          <w:b/>
          <w:bCs/>
          <w:lang w:val="en-US"/>
        </w:rPr>
        <w:t xml:space="preserve"> </w:t>
      </w:r>
      <w:r w:rsidRPr="00694D2E">
        <w:rPr>
          <w:bCs/>
          <w:lang w:val="en-US"/>
        </w:rPr>
        <w:t>(2014</w:t>
      </w:r>
      <w:r w:rsidR="009F37CF">
        <w:rPr>
          <w:bCs/>
          <w:lang w:val="en-US"/>
        </w:rPr>
        <w:t xml:space="preserve">). </w:t>
      </w:r>
      <w:r w:rsidRPr="00694D2E">
        <w:rPr>
          <w:bCs/>
          <w:i/>
          <w:lang w:val="en-US"/>
        </w:rPr>
        <w:t>Investigating children’s’ knowledge of lifestyle in relation to behaviors: How can we best serve our students in low-income schools?</w:t>
      </w:r>
      <w:r w:rsidRPr="00694D2E">
        <w:rPr>
          <w:bCs/>
          <w:lang w:val="en-US"/>
        </w:rPr>
        <w:t xml:space="preserve"> P</w:t>
      </w:r>
      <w:r>
        <w:rPr>
          <w:bCs/>
          <w:lang w:val="en-US"/>
        </w:rPr>
        <w:t>aper p</w:t>
      </w:r>
      <w:r w:rsidRPr="00694D2E">
        <w:rPr>
          <w:bCs/>
          <w:lang w:val="en-US"/>
        </w:rPr>
        <w:t>resented at the annual meeting of the Illinois Alliance for Health, Physical Education, Recreation, and Dance, St. Charles</w:t>
      </w:r>
      <w:r>
        <w:rPr>
          <w:bCs/>
          <w:lang w:val="en-US"/>
        </w:rPr>
        <w:t>,</w:t>
      </w:r>
      <w:r w:rsidRPr="00694D2E">
        <w:rPr>
          <w:bCs/>
          <w:lang w:val="en-US"/>
        </w:rPr>
        <w:t xml:space="preserve"> IL. </w:t>
      </w:r>
    </w:p>
    <w:p w14:paraId="5172C1AE" w14:textId="77777777" w:rsidR="00970399" w:rsidRPr="00970399" w:rsidRDefault="00970399" w:rsidP="00970399">
      <w:pPr>
        <w:keepLines/>
        <w:contextualSpacing/>
        <w:rPr>
          <w:b/>
          <w:bCs/>
          <w:u w:val="single"/>
          <w:lang w:val="en-US"/>
        </w:rPr>
      </w:pPr>
    </w:p>
    <w:p w14:paraId="3A7D1BF5" w14:textId="25B178CA" w:rsidR="0039393C" w:rsidRPr="00694D2E" w:rsidRDefault="008D3519" w:rsidP="00344560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594EF6">
        <w:rPr>
          <w:b/>
          <w:bCs/>
          <w:lang w:val="en-US"/>
        </w:rPr>
        <w:t xml:space="preserve">McLoughlin, G. </w:t>
      </w:r>
      <w:proofErr w:type="gramStart"/>
      <w:r w:rsidRPr="00594EF6">
        <w:rPr>
          <w:b/>
          <w:bCs/>
          <w:lang w:val="en-US"/>
        </w:rPr>
        <w:t>M.,</w:t>
      </w:r>
      <w:r w:rsidR="005709D3">
        <w:rPr>
          <w:b/>
          <w:bCs/>
          <w:lang w:val="en-US"/>
        </w:rPr>
        <w:t>*</w:t>
      </w:r>
      <w:proofErr w:type="gramEnd"/>
      <w:r w:rsidRPr="00594EF6">
        <w:rPr>
          <w:b/>
          <w:bCs/>
          <w:lang w:val="en-US"/>
        </w:rPr>
        <w:t xml:space="preserve"> </w:t>
      </w:r>
      <w:r w:rsidRPr="00594EF6">
        <w:rPr>
          <w:bCs/>
          <w:lang w:val="en-US"/>
        </w:rPr>
        <w:t xml:space="preserve">Weisman, C., &amp; Graber, K. C. (2014). </w:t>
      </w:r>
      <w:r w:rsidRPr="00594EF6">
        <w:rPr>
          <w:bCs/>
          <w:i/>
          <w:lang w:val="en-US"/>
        </w:rPr>
        <w:t>From home to gold: Motivations of elite adaptive athletes.</w:t>
      </w:r>
      <w:r w:rsidRPr="00594EF6">
        <w:rPr>
          <w:bCs/>
          <w:lang w:val="en-US"/>
        </w:rPr>
        <w:t xml:space="preserve"> P</w:t>
      </w:r>
      <w:r w:rsidR="00F92E47">
        <w:rPr>
          <w:bCs/>
          <w:lang w:val="en-US"/>
        </w:rPr>
        <w:t>aper p</w:t>
      </w:r>
      <w:r w:rsidRPr="00594EF6">
        <w:rPr>
          <w:bCs/>
          <w:lang w:val="en-US"/>
        </w:rPr>
        <w:t xml:space="preserve">resented at the annual meeting of the National Recreation and Parks </w:t>
      </w:r>
      <w:r w:rsidR="004E6EAC">
        <w:rPr>
          <w:bCs/>
          <w:lang w:val="en-US"/>
        </w:rPr>
        <w:t>Association</w:t>
      </w:r>
      <w:r w:rsidRPr="00594EF6">
        <w:rPr>
          <w:bCs/>
          <w:lang w:val="en-US"/>
        </w:rPr>
        <w:t xml:space="preserve">, Charlotte, </w:t>
      </w:r>
      <w:r w:rsidR="00C64C82" w:rsidRPr="00594EF6">
        <w:rPr>
          <w:bCs/>
          <w:lang w:val="en-US"/>
        </w:rPr>
        <w:t>NC</w:t>
      </w:r>
      <w:r w:rsidRPr="00594EF6">
        <w:rPr>
          <w:bCs/>
          <w:lang w:val="en-US"/>
        </w:rPr>
        <w:t xml:space="preserve">. </w:t>
      </w:r>
    </w:p>
    <w:p w14:paraId="6CA6677C" w14:textId="77777777" w:rsidR="00694D2E" w:rsidRPr="00694D2E" w:rsidRDefault="00694D2E" w:rsidP="00694D2E">
      <w:pPr>
        <w:keepLines/>
        <w:contextualSpacing/>
        <w:rPr>
          <w:b/>
          <w:bCs/>
          <w:u w:val="single"/>
          <w:lang w:val="en-US"/>
        </w:rPr>
      </w:pPr>
    </w:p>
    <w:p w14:paraId="46DCE5F3" w14:textId="4CD162F1" w:rsidR="00694D2E" w:rsidRPr="00567F58" w:rsidRDefault="00694D2E" w:rsidP="00344560">
      <w:pPr>
        <w:keepLines/>
        <w:numPr>
          <w:ilvl w:val="0"/>
          <w:numId w:val="4"/>
        </w:numPr>
        <w:contextualSpacing/>
        <w:rPr>
          <w:bCs/>
          <w:i/>
          <w:lang w:val="en-US"/>
        </w:rPr>
      </w:pPr>
      <w:r w:rsidRPr="00594EF6">
        <w:rPr>
          <w:b/>
          <w:bCs/>
          <w:lang w:val="en-US"/>
        </w:rPr>
        <w:t>McLoughlin, G. M</w:t>
      </w:r>
      <w:r w:rsidR="00E50BC6">
        <w:rPr>
          <w:b/>
          <w:bCs/>
          <w:lang w:val="en-US"/>
        </w:rPr>
        <w:t>.</w:t>
      </w:r>
      <w:r w:rsidRPr="00594EF6">
        <w:rPr>
          <w:b/>
          <w:bCs/>
          <w:lang w:val="en-US"/>
        </w:rPr>
        <w:t xml:space="preserve">, &amp; </w:t>
      </w:r>
      <w:r w:rsidRPr="00594EF6">
        <w:rPr>
          <w:bCs/>
          <w:lang w:val="en-US"/>
        </w:rPr>
        <w:t xml:space="preserve">Graber, </w:t>
      </w:r>
      <w:r w:rsidRPr="00BC1E41">
        <w:rPr>
          <w:bCs/>
          <w:lang w:val="en-US"/>
        </w:rPr>
        <w:t>K.</w:t>
      </w:r>
      <w:r w:rsidRPr="00594EF6">
        <w:rPr>
          <w:b/>
          <w:bCs/>
          <w:lang w:val="en-US"/>
        </w:rPr>
        <w:t xml:space="preserve"> </w:t>
      </w:r>
      <w:r w:rsidRPr="00594EF6">
        <w:rPr>
          <w:bCs/>
          <w:lang w:val="en-US"/>
        </w:rPr>
        <w:t xml:space="preserve">(2014). </w:t>
      </w:r>
      <w:r w:rsidR="00567F58" w:rsidRPr="00567F58">
        <w:rPr>
          <w:bCs/>
          <w:i/>
          <w:lang w:val="en-US"/>
        </w:rPr>
        <w:t>A multidimensional assessment of preadolescent</w:t>
      </w:r>
      <w:r w:rsidR="00567F58">
        <w:rPr>
          <w:bCs/>
          <w:i/>
          <w:lang w:val="en-US"/>
        </w:rPr>
        <w:t xml:space="preserve"> </w:t>
      </w:r>
      <w:r w:rsidR="00567F58" w:rsidRPr="00567F58">
        <w:rPr>
          <w:bCs/>
          <w:i/>
          <w:lang w:val="en-US"/>
        </w:rPr>
        <w:t>lifestyle: A mixed methods study</w:t>
      </w:r>
      <w:r w:rsidR="00567F58">
        <w:rPr>
          <w:bCs/>
          <w:i/>
          <w:lang w:val="en-US"/>
        </w:rPr>
        <w:t xml:space="preserve">. </w:t>
      </w:r>
      <w:r w:rsidRPr="00567F58">
        <w:rPr>
          <w:bCs/>
          <w:lang w:val="en-US"/>
        </w:rPr>
        <w:t>P</w:t>
      </w:r>
      <w:r w:rsidR="00F92E47" w:rsidRPr="00567F58">
        <w:rPr>
          <w:bCs/>
          <w:lang w:val="en-US"/>
        </w:rPr>
        <w:t>oster p</w:t>
      </w:r>
      <w:r w:rsidR="007F0E62">
        <w:rPr>
          <w:bCs/>
          <w:lang w:val="en-US"/>
        </w:rPr>
        <w:t xml:space="preserve">resented at the University of </w:t>
      </w:r>
      <w:r w:rsidRPr="00567F58">
        <w:rPr>
          <w:bCs/>
          <w:lang w:val="en-US"/>
        </w:rPr>
        <w:t xml:space="preserve">Illinois </w:t>
      </w:r>
      <w:r w:rsidR="006D3871" w:rsidRPr="00567F58">
        <w:rPr>
          <w:bCs/>
          <w:lang w:val="en-US"/>
        </w:rPr>
        <w:t>Division</w:t>
      </w:r>
      <w:r w:rsidRPr="00567F58">
        <w:rPr>
          <w:bCs/>
          <w:lang w:val="en-US"/>
        </w:rPr>
        <w:t xml:space="preserve"> of Nutritional Sciences Annual Symposium, Champaign</w:t>
      </w:r>
      <w:r w:rsidR="006D3871" w:rsidRPr="00567F58">
        <w:rPr>
          <w:bCs/>
          <w:lang w:val="en-US"/>
        </w:rPr>
        <w:t>,</w:t>
      </w:r>
      <w:r w:rsidRPr="00567F58">
        <w:rPr>
          <w:bCs/>
          <w:lang w:val="en-US"/>
        </w:rPr>
        <w:t xml:space="preserve"> IL</w:t>
      </w:r>
      <w:r w:rsidRPr="00567F58">
        <w:rPr>
          <w:bCs/>
          <w:i/>
          <w:lang w:val="en-US"/>
        </w:rPr>
        <w:t>.</w:t>
      </w:r>
      <w:r w:rsidRPr="00567F58">
        <w:rPr>
          <w:bCs/>
          <w:lang w:val="en-US"/>
        </w:rPr>
        <w:t xml:space="preserve"> </w:t>
      </w:r>
    </w:p>
    <w:p w14:paraId="236E7651" w14:textId="77777777" w:rsidR="00970399" w:rsidRDefault="00970399" w:rsidP="00970399">
      <w:pPr>
        <w:pStyle w:val="ColorfulList-Accent11"/>
        <w:rPr>
          <w:b/>
          <w:bCs/>
          <w:u w:val="single"/>
          <w:lang w:val="en-US"/>
        </w:rPr>
      </w:pPr>
    </w:p>
    <w:p w14:paraId="5FBDCF80" w14:textId="552A5BE3" w:rsidR="00970399" w:rsidRPr="004E6EAC" w:rsidRDefault="00970399" w:rsidP="00344560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594EF6">
        <w:rPr>
          <w:lang w:val="en-US"/>
        </w:rPr>
        <w:t xml:space="preserve">Woods, A. </w:t>
      </w:r>
      <w:proofErr w:type="gramStart"/>
      <w:r w:rsidRPr="00594EF6">
        <w:rPr>
          <w:lang w:val="en-US"/>
        </w:rPr>
        <w:t>M.,</w:t>
      </w:r>
      <w:r w:rsidR="005709D3">
        <w:rPr>
          <w:lang w:val="en-US"/>
        </w:rPr>
        <w:t>*</w:t>
      </w:r>
      <w:proofErr w:type="gramEnd"/>
      <w:r w:rsidRPr="00594EF6">
        <w:rPr>
          <w:lang w:val="en-US"/>
        </w:rPr>
        <w:t xml:space="preserve"> Graber, K. C., Gaudreault, K. L., Gentry, C., &amp; </w:t>
      </w:r>
      <w:r w:rsidRPr="00594EF6">
        <w:rPr>
          <w:b/>
          <w:lang w:val="en-US"/>
        </w:rPr>
        <w:t>McLoughlin, G. M.</w:t>
      </w:r>
      <w:r w:rsidRPr="00594EF6">
        <w:rPr>
          <w:lang w:val="en-US"/>
        </w:rPr>
        <w:t xml:space="preserve"> (2014). </w:t>
      </w:r>
      <w:r w:rsidRPr="00594EF6">
        <w:rPr>
          <w:i/>
          <w:lang w:val="en-US"/>
        </w:rPr>
        <w:t xml:space="preserve">Curricular belief systems of national physical education teachers of the year. </w:t>
      </w:r>
      <w:r w:rsidRPr="00594EF6">
        <w:rPr>
          <w:lang w:val="en-US"/>
        </w:rPr>
        <w:t xml:space="preserve">Paper presented at the annual meeting of the International Association of Physical Education in Higher Education (AIESEP), Auckland, New Zealand. </w:t>
      </w:r>
    </w:p>
    <w:p w14:paraId="0FCE45AF" w14:textId="77777777" w:rsidR="004E6EAC" w:rsidRPr="00970399" w:rsidRDefault="004E6EAC" w:rsidP="004E6EAC">
      <w:pPr>
        <w:keepLines/>
        <w:contextualSpacing/>
        <w:rPr>
          <w:b/>
          <w:bCs/>
          <w:u w:val="single"/>
          <w:lang w:val="en-US"/>
        </w:rPr>
      </w:pPr>
    </w:p>
    <w:p w14:paraId="7753F86D" w14:textId="75979B18" w:rsidR="004E6EAC" w:rsidRPr="00594EF6" w:rsidRDefault="004E6EAC" w:rsidP="00344560">
      <w:pPr>
        <w:keepNext/>
        <w:keepLines/>
        <w:numPr>
          <w:ilvl w:val="0"/>
          <w:numId w:val="4"/>
        </w:numPr>
        <w:tabs>
          <w:tab w:val="left" w:pos="-810"/>
        </w:tabs>
        <w:spacing w:after="360"/>
        <w:contextualSpacing/>
        <w:rPr>
          <w:rFonts w:eastAsia="Calibri"/>
          <w:lang w:val="en-US"/>
        </w:rPr>
      </w:pPr>
      <w:r w:rsidRPr="00594EF6">
        <w:rPr>
          <w:rFonts w:eastAsia="Calibri"/>
          <w:b/>
          <w:lang w:val="en-US"/>
        </w:rPr>
        <w:t>McLoughlin, G.</w:t>
      </w:r>
      <w:r w:rsidRPr="00594EF6">
        <w:rPr>
          <w:rFonts w:eastAsia="Calibri"/>
          <w:lang w:val="en-US"/>
        </w:rPr>
        <w:t xml:space="preserve"> </w:t>
      </w:r>
      <w:r w:rsidRPr="00594EF6">
        <w:rPr>
          <w:rFonts w:eastAsia="Calibri"/>
          <w:b/>
          <w:lang w:val="en-US"/>
        </w:rPr>
        <w:t>M.</w:t>
      </w:r>
      <w:r w:rsidR="005709D3">
        <w:rPr>
          <w:rFonts w:eastAsia="Calibri"/>
          <w:b/>
          <w:lang w:val="en-US"/>
        </w:rPr>
        <w:t>*</w:t>
      </w:r>
      <w:r w:rsidRPr="00594EF6">
        <w:rPr>
          <w:rFonts w:eastAsia="Calibri"/>
          <w:lang w:val="en-US"/>
        </w:rPr>
        <w:t xml:space="preserve"> (2013). </w:t>
      </w:r>
      <w:r w:rsidRPr="00594EF6">
        <w:rPr>
          <w:rFonts w:eastAsia="Calibri"/>
          <w:i/>
          <w:lang w:val="en-US"/>
        </w:rPr>
        <w:t xml:space="preserve">An investigation </w:t>
      </w:r>
      <w:proofErr w:type="gramStart"/>
      <w:r w:rsidRPr="00594EF6">
        <w:rPr>
          <w:rFonts w:eastAsia="Calibri"/>
          <w:i/>
          <w:lang w:val="en-US"/>
        </w:rPr>
        <w:t>in to</w:t>
      </w:r>
      <w:proofErr w:type="gramEnd"/>
      <w:r w:rsidRPr="00594EF6">
        <w:rPr>
          <w:rFonts w:eastAsia="Calibri"/>
          <w:i/>
          <w:lang w:val="en-US"/>
        </w:rPr>
        <w:t xml:space="preserve"> the physical activity and nutritional status of 7</w:t>
      </w:r>
      <w:r w:rsidRPr="00594EF6">
        <w:rPr>
          <w:rFonts w:eastAsia="Calibri"/>
          <w:i/>
          <w:vertAlign w:val="superscript"/>
          <w:lang w:val="en-US"/>
        </w:rPr>
        <w:t>th</w:t>
      </w:r>
      <w:r w:rsidRPr="00594EF6">
        <w:rPr>
          <w:rFonts w:eastAsia="Calibri"/>
          <w:i/>
          <w:lang w:val="en-US"/>
        </w:rPr>
        <w:t xml:space="preserve"> grade school children and relationships within these variables.</w:t>
      </w:r>
      <w:r w:rsidRPr="00594EF6">
        <w:rPr>
          <w:rFonts w:eastAsia="Calibri"/>
          <w:lang w:val="en-US"/>
        </w:rPr>
        <w:t xml:space="preserve"> P</w:t>
      </w:r>
      <w:r>
        <w:rPr>
          <w:rFonts w:eastAsia="Calibri"/>
          <w:lang w:val="en-US"/>
        </w:rPr>
        <w:t>aper p</w:t>
      </w:r>
      <w:r w:rsidRPr="00594EF6">
        <w:rPr>
          <w:rFonts w:eastAsia="Calibri"/>
          <w:lang w:val="en-US"/>
        </w:rPr>
        <w:t>resented at the annual meeting of the Illinois Alliance for Physical Education, Recreation and Dance, St. Charles</w:t>
      </w:r>
      <w:r>
        <w:rPr>
          <w:rFonts w:eastAsia="Calibri"/>
          <w:lang w:val="en-US"/>
        </w:rPr>
        <w:t>,</w:t>
      </w:r>
      <w:r w:rsidRPr="00594EF6">
        <w:rPr>
          <w:rFonts w:eastAsia="Calibri"/>
          <w:lang w:val="en-US"/>
        </w:rPr>
        <w:t xml:space="preserve"> IL.</w:t>
      </w:r>
      <w:r w:rsidRPr="00594EF6">
        <w:rPr>
          <w:bCs/>
          <w:lang w:val="en-US"/>
        </w:rPr>
        <w:t xml:space="preserve"> </w:t>
      </w:r>
    </w:p>
    <w:p w14:paraId="6B6E7417" w14:textId="77777777" w:rsidR="001759E2" w:rsidRPr="00594EF6" w:rsidRDefault="001759E2" w:rsidP="00EC40AC">
      <w:pPr>
        <w:keepLines/>
        <w:contextualSpacing/>
        <w:rPr>
          <w:b/>
          <w:bCs/>
          <w:u w:val="single"/>
          <w:lang w:val="en-US"/>
        </w:rPr>
      </w:pPr>
    </w:p>
    <w:p w14:paraId="061BC641" w14:textId="3F472F69" w:rsidR="005B5B7E" w:rsidRDefault="001759E2" w:rsidP="005B5B7E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594EF6">
        <w:rPr>
          <w:lang w:val="en-US"/>
        </w:rPr>
        <w:t xml:space="preserve">Graber, K. C., Woods, A. M., Gentry, C., </w:t>
      </w:r>
      <w:r w:rsidRPr="00594EF6">
        <w:rPr>
          <w:b/>
          <w:lang w:val="en-US"/>
        </w:rPr>
        <w:t>McLoughlin, G. M</w:t>
      </w:r>
      <w:r w:rsidR="00E50BC6">
        <w:rPr>
          <w:b/>
          <w:lang w:val="en-US"/>
        </w:rPr>
        <w:t>.</w:t>
      </w:r>
      <w:r w:rsidRPr="00594EF6">
        <w:rPr>
          <w:b/>
          <w:lang w:val="en-US"/>
        </w:rPr>
        <w:t>,</w:t>
      </w:r>
      <w:r w:rsidRPr="00594EF6">
        <w:rPr>
          <w:lang w:val="en-US"/>
        </w:rPr>
        <w:t xml:space="preserve"> &amp; Gaudreault, K. L. (2013). </w:t>
      </w:r>
      <w:r w:rsidRPr="00594EF6">
        <w:rPr>
          <w:i/>
          <w:lang w:val="en-US"/>
        </w:rPr>
        <w:t xml:space="preserve">Leadership strategies of teachers of the year: Maintaining relevance when marginalization is the norm. </w:t>
      </w:r>
      <w:r w:rsidR="00023C51" w:rsidRPr="00594EF6">
        <w:rPr>
          <w:lang w:val="en-US"/>
        </w:rPr>
        <w:t>P</w:t>
      </w:r>
      <w:r w:rsidR="00023C51">
        <w:rPr>
          <w:lang w:val="en-US"/>
        </w:rPr>
        <w:t xml:space="preserve">oster </w:t>
      </w:r>
      <w:r w:rsidR="00F92E47">
        <w:rPr>
          <w:lang w:val="en-US"/>
        </w:rPr>
        <w:t>p</w:t>
      </w:r>
      <w:r w:rsidRPr="00594EF6">
        <w:rPr>
          <w:lang w:val="en-US"/>
        </w:rPr>
        <w:t>resented at the annual meeting of the International Association of Physical Education in Higher Education (AIESEP), Warsaw, Poland.</w:t>
      </w:r>
    </w:p>
    <w:p w14:paraId="28F29F18" w14:textId="77777777" w:rsidR="005B5B7E" w:rsidRPr="005B5B7E" w:rsidRDefault="005B5B7E" w:rsidP="005B5B7E">
      <w:pPr>
        <w:keepLines/>
        <w:contextualSpacing/>
        <w:rPr>
          <w:b/>
          <w:bCs/>
          <w:u w:val="single"/>
          <w:lang w:val="en-US"/>
        </w:rPr>
      </w:pPr>
    </w:p>
    <w:p w14:paraId="7524213B" w14:textId="3B1343A0" w:rsidR="005B5B7E" w:rsidRPr="005B5B7E" w:rsidRDefault="005B5B7E" w:rsidP="005B5B7E">
      <w:pPr>
        <w:keepLines/>
        <w:numPr>
          <w:ilvl w:val="0"/>
          <w:numId w:val="4"/>
        </w:numPr>
        <w:contextualSpacing/>
        <w:rPr>
          <w:b/>
          <w:bCs/>
          <w:u w:val="single"/>
          <w:lang w:val="en-US"/>
        </w:rPr>
      </w:pPr>
      <w:r w:rsidRPr="00E96BCD">
        <w:rPr>
          <w:rFonts w:eastAsia="Calibri"/>
          <w:lang w:val="en-US"/>
        </w:rPr>
        <w:t xml:space="preserve">Graber, K. </w:t>
      </w:r>
      <w:proofErr w:type="gramStart"/>
      <w:r w:rsidRPr="00E96BCD">
        <w:rPr>
          <w:rFonts w:eastAsia="Calibri"/>
          <w:lang w:val="en-US"/>
        </w:rPr>
        <w:t>C.,</w:t>
      </w:r>
      <w:r>
        <w:rPr>
          <w:b/>
          <w:bCs/>
          <w:lang w:val="en-US"/>
        </w:rPr>
        <w:t>*</w:t>
      </w:r>
      <w:proofErr w:type="gramEnd"/>
      <w:r w:rsidRPr="00E96BCD">
        <w:rPr>
          <w:rFonts w:eastAsia="Calibri"/>
          <w:lang w:val="en-US"/>
        </w:rPr>
        <w:t xml:space="preserve"> Woods, A. M., Gaudreault, K. L., Gentry, C., </w:t>
      </w:r>
      <w:r w:rsidRPr="00E96BCD">
        <w:rPr>
          <w:rFonts w:eastAsia="Calibri"/>
          <w:b/>
          <w:lang w:val="en-US"/>
        </w:rPr>
        <w:t>McLoughlin, G. M</w:t>
      </w:r>
      <w:r w:rsidRPr="00E50BC6">
        <w:rPr>
          <w:rFonts w:eastAsia="Calibri"/>
          <w:b/>
          <w:lang w:val="en-US"/>
        </w:rPr>
        <w:t>.,</w:t>
      </w:r>
      <w:r w:rsidRPr="00E96BCD">
        <w:rPr>
          <w:rFonts w:eastAsia="Calibri"/>
          <w:lang w:val="en-US"/>
        </w:rPr>
        <w:t xml:space="preserve"> &amp; Mercer, J. (2013). </w:t>
      </w:r>
      <w:r w:rsidRPr="005B6520">
        <w:rPr>
          <w:rFonts w:eastAsia="Calibri"/>
          <w:i/>
          <w:iCs/>
          <w:lang w:val="en-US"/>
        </w:rPr>
        <w:t>Wellness legislation awareness and impact by teachers of the year.</w:t>
      </w:r>
      <w:r w:rsidR="005B6520">
        <w:rPr>
          <w:rFonts w:eastAsia="Calibri"/>
          <w:lang w:val="en-US"/>
        </w:rPr>
        <w:t xml:space="preserve"> </w:t>
      </w:r>
      <w:r w:rsidR="005B6520">
        <w:rPr>
          <w:bCs/>
          <w:szCs w:val="20"/>
        </w:rPr>
        <w:t>Paper presented at the annual conference of the Society for Health and Physical Educators America (SHAPE America), Charlotte, NC.</w:t>
      </w:r>
      <w:r w:rsidRPr="00E96BCD">
        <w:rPr>
          <w:rFonts w:eastAsia="Calibri"/>
          <w:lang w:val="en-US"/>
        </w:rPr>
        <w:t xml:space="preserve"> </w:t>
      </w:r>
      <w:r w:rsidRPr="00E96BCD">
        <w:rPr>
          <w:rFonts w:eastAsia="Calibri"/>
          <w:i/>
          <w:lang w:val="en-US"/>
        </w:rPr>
        <w:t xml:space="preserve">Research Quarterly for Exercise </w:t>
      </w:r>
      <w:r>
        <w:rPr>
          <w:rFonts w:eastAsia="Calibri"/>
          <w:i/>
          <w:lang w:val="en-US"/>
        </w:rPr>
        <w:t>&amp;</w:t>
      </w:r>
      <w:r w:rsidRPr="00E96BCD">
        <w:rPr>
          <w:rFonts w:eastAsia="Calibri"/>
          <w:i/>
          <w:lang w:val="en-US"/>
        </w:rPr>
        <w:t xml:space="preserve"> Sport, 84</w:t>
      </w:r>
      <w:r w:rsidRPr="00E96BCD">
        <w:rPr>
          <w:rFonts w:eastAsia="Calibri"/>
          <w:lang w:val="en-US"/>
        </w:rPr>
        <w:t>, A42.</w:t>
      </w:r>
    </w:p>
    <w:p w14:paraId="50104977" w14:textId="77777777" w:rsidR="00CE7950" w:rsidRPr="00EC045A" w:rsidRDefault="00CE7950" w:rsidP="00CE7950">
      <w:pPr>
        <w:keepLines/>
        <w:contextualSpacing/>
        <w:rPr>
          <w:lang w:val="en-US"/>
        </w:rPr>
      </w:pPr>
    </w:p>
    <w:p w14:paraId="32261B52" w14:textId="77777777" w:rsidR="00704F28" w:rsidRPr="00594EF6" w:rsidRDefault="00704F28" w:rsidP="00704F28">
      <w:pPr>
        <w:keepLines/>
        <w:pBdr>
          <w:top w:val="single" w:sz="8" w:space="1" w:color="auto"/>
        </w:pBdr>
        <w:contextualSpacing/>
        <w:rPr>
          <w:lang w:val="en-US"/>
        </w:rPr>
      </w:pPr>
    </w:p>
    <w:p w14:paraId="0FDB65FA" w14:textId="032A24D9" w:rsidR="00053F70" w:rsidRDefault="00704F28" w:rsidP="00F54937">
      <w:pPr>
        <w:keepLines/>
        <w:contextualSpacing/>
        <w:rPr>
          <w:b/>
          <w:lang w:val="en-US"/>
        </w:rPr>
      </w:pPr>
      <w:r w:rsidRPr="000D3ABB">
        <w:rPr>
          <w:b/>
          <w:lang w:val="en-US"/>
        </w:rPr>
        <w:t>Honors and Awards</w:t>
      </w:r>
    </w:p>
    <w:p w14:paraId="090B162B" w14:textId="77777777" w:rsidR="00C10077" w:rsidRPr="00F54937" w:rsidRDefault="00C10077" w:rsidP="00F54937">
      <w:pPr>
        <w:keepLines/>
        <w:contextualSpacing/>
        <w:rPr>
          <w:b/>
          <w:lang w:val="en-US"/>
        </w:rPr>
      </w:pPr>
    </w:p>
    <w:p w14:paraId="6E1EDF32" w14:textId="569CF1D8" w:rsidR="00C4752E" w:rsidRDefault="00C4752E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 w:rsidR="00606984">
        <w:rPr>
          <w:lang w:val="en-US"/>
        </w:rPr>
        <w:t>Medical University of South Carolina Coaching and</w:t>
      </w:r>
      <w:r w:rsidR="005B1943">
        <w:rPr>
          <w:lang w:val="en-US"/>
        </w:rPr>
        <w:t xml:space="preserve"> Resources for Entrepreneurial Women (CREW) Fellow</w:t>
      </w:r>
    </w:p>
    <w:p w14:paraId="039DE041" w14:textId="1BCEF878" w:rsidR="00B93E69" w:rsidRDefault="00B93E69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  <w:t>Journal of Nutrition Education and Behavior High Impact Author Award</w:t>
      </w:r>
    </w:p>
    <w:p w14:paraId="4DD845E5" w14:textId="3A25F4DD" w:rsidR="00974B8C" w:rsidRDefault="009B4ECB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Pr="009B4ECB">
        <w:rPr>
          <w:lang w:val="en-US"/>
        </w:rPr>
        <w:t>The Washington University C</w:t>
      </w:r>
      <w:r>
        <w:rPr>
          <w:lang w:val="en-US"/>
        </w:rPr>
        <w:t xml:space="preserve">enter for </w:t>
      </w:r>
      <w:r w:rsidRPr="009B4ECB">
        <w:rPr>
          <w:lang w:val="en-US"/>
        </w:rPr>
        <w:t>D</w:t>
      </w:r>
      <w:r>
        <w:rPr>
          <w:lang w:val="en-US"/>
        </w:rPr>
        <w:t xml:space="preserve">iabetes </w:t>
      </w:r>
      <w:r w:rsidRPr="009B4ECB">
        <w:rPr>
          <w:lang w:val="en-US"/>
        </w:rPr>
        <w:t>T</w:t>
      </w:r>
      <w:r>
        <w:rPr>
          <w:lang w:val="en-US"/>
        </w:rPr>
        <w:t xml:space="preserve">ranslation </w:t>
      </w:r>
      <w:r w:rsidRPr="009B4ECB">
        <w:rPr>
          <w:lang w:val="en-US"/>
        </w:rPr>
        <w:t>R</w:t>
      </w:r>
      <w:r>
        <w:rPr>
          <w:lang w:val="en-US"/>
        </w:rPr>
        <w:t>esearch Member</w:t>
      </w:r>
    </w:p>
    <w:p w14:paraId="57A140D9" w14:textId="04370570" w:rsidR="00797001" w:rsidRDefault="00797001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2022</w:t>
      </w:r>
      <w:r w:rsidR="001F6F09">
        <w:rPr>
          <w:lang w:val="en-US"/>
        </w:rPr>
        <w:t>–</w:t>
      </w:r>
      <w:r w:rsidR="00547FEF">
        <w:rPr>
          <w:lang w:val="en-US"/>
        </w:rPr>
        <w:t>2024</w:t>
      </w:r>
      <w:r>
        <w:rPr>
          <w:lang w:val="en-US"/>
        </w:rPr>
        <w:tab/>
        <w:t>Institute for Implementation Science Scholars (IS2) Fellow</w:t>
      </w:r>
    </w:p>
    <w:p w14:paraId="710DC1C1" w14:textId="0C18A2A0" w:rsidR="00797001" w:rsidRDefault="00797001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  <w:t>Jewish National Fund Israel Faculty Fellow</w:t>
      </w:r>
    </w:p>
    <w:p w14:paraId="02B64ED6" w14:textId="66643903" w:rsidR="00B95027" w:rsidRDefault="00B95027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2021</w:t>
      </w:r>
      <w:r w:rsidR="001F6F09">
        <w:rPr>
          <w:lang w:val="en-US"/>
        </w:rPr>
        <w:t>–</w:t>
      </w:r>
      <w:r w:rsidR="00554893">
        <w:rPr>
          <w:lang w:val="en-US"/>
        </w:rPr>
        <w:t>2022</w:t>
      </w:r>
      <w:r>
        <w:rPr>
          <w:lang w:val="en-US"/>
        </w:rPr>
        <w:tab/>
        <w:t xml:space="preserve">National Cancer Institute (NCI) </w:t>
      </w:r>
      <w:r w:rsidRPr="00B95027">
        <w:rPr>
          <w:lang w:val="en-US"/>
        </w:rPr>
        <w:t xml:space="preserve">Training Institute for Dissemination and Implementation Research in Cancer (TIDIRC) </w:t>
      </w:r>
      <w:r>
        <w:rPr>
          <w:lang w:val="en-US"/>
        </w:rPr>
        <w:t>Fellow</w:t>
      </w:r>
    </w:p>
    <w:p w14:paraId="069F5A39" w14:textId="26CF888D" w:rsidR="00A07651" w:rsidRDefault="00A07651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 w:rsidR="00CA7C35">
        <w:rPr>
          <w:lang w:val="en-US"/>
        </w:rPr>
        <w:t>Iowa State Postdoctoral Association Pilot Research Grant Award</w:t>
      </w:r>
    </w:p>
    <w:p w14:paraId="1210919E" w14:textId="1DB01196" w:rsidR="00704F28" w:rsidRDefault="00704F28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  <w:t xml:space="preserve">Graduate Student Research Award, Society for Health and Physical Educators (SHAPE) America </w:t>
      </w:r>
    </w:p>
    <w:p w14:paraId="20AF1F43" w14:textId="77777777" w:rsidR="00704F28" w:rsidRPr="00E37D9B" w:rsidRDefault="00704F28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>2017</w:t>
      </w:r>
      <w:r w:rsidRPr="00E37D9B">
        <w:rPr>
          <w:lang w:val="en-US"/>
        </w:rPr>
        <w:tab/>
        <w:t>Emerging Leader Award (1</w:t>
      </w:r>
      <w:r w:rsidRPr="00E37D9B">
        <w:rPr>
          <w:vertAlign w:val="superscript"/>
          <w:lang w:val="en-US"/>
        </w:rPr>
        <w:t>st</w:t>
      </w:r>
      <w:r w:rsidRPr="00E37D9B">
        <w:rPr>
          <w:lang w:val="en-US"/>
        </w:rPr>
        <w:t xml:space="preserve"> Place), American Society for Nutrition</w:t>
      </w:r>
    </w:p>
    <w:p w14:paraId="794EFE0A" w14:textId="77777777" w:rsidR="00704F28" w:rsidRPr="00E37D9B" w:rsidRDefault="00704F28" w:rsidP="00704F28">
      <w:pPr>
        <w:keepLines/>
        <w:ind w:left="1440" w:hanging="1440"/>
        <w:contextualSpacing/>
        <w:rPr>
          <w:lang w:val="en-US"/>
        </w:rPr>
      </w:pPr>
      <w:r w:rsidRPr="00E37D9B">
        <w:rPr>
          <w:lang w:val="en-US"/>
        </w:rPr>
        <w:lastRenderedPageBreak/>
        <w:t>2015</w:t>
      </w:r>
      <w:r w:rsidRPr="00E37D9B">
        <w:rPr>
          <w:lang w:val="en-US"/>
        </w:rPr>
        <w:tab/>
        <w:t>Ranadive Award, Department of Kinesiology and Community Health, University of Illinois</w:t>
      </w:r>
    </w:p>
    <w:p w14:paraId="6674C861" w14:textId="77777777" w:rsidR="00704F28" w:rsidRPr="00E37D9B" w:rsidRDefault="00704F28" w:rsidP="00704F28">
      <w:pPr>
        <w:keepLines/>
        <w:tabs>
          <w:tab w:val="left" w:pos="0"/>
          <w:tab w:val="left" w:pos="252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 xml:space="preserve">2015 </w:t>
      </w:r>
      <w:r w:rsidRPr="00E37D9B">
        <w:rPr>
          <w:lang w:val="en-US"/>
        </w:rPr>
        <w:tab/>
        <w:t xml:space="preserve">Student Mentor Award, Illinois Alliance for Health, Physical Education Recreation and Dance (IAHPERD) </w:t>
      </w:r>
    </w:p>
    <w:p w14:paraId="29383018" w14:textId="77777777" w:rsidR="00704F28" w:rsidRPr="00E37D9B" w:rsidRDefault="00704F28" w:rsidP="00704F28">
      <w:pPr>
        <w:keepLines/>
        <w:ind w:left="1440" w:hanging="1440"/>
        <w:contextualSpacing/>
        <w:rPr>
          <w:lang w:val="en-US"/>
        </w:rPr>
      </w:pPr>
      <w:r w:rsidRPr="00E37D9B">
        <w:rPr>
          <w:lang w:val="en-US"/>
        </w:rPr>
        <w:t>2015</w:t>
      </w:r>
      <w:r w:rsidRPr="00E37D9B">
        <w:rPr>
          <w:lang w:val="en-US"/>
        </w:rPr>
        <w:tab/>
        <w:t>Graduate Teaching Certificate, University of Illinois Center for Innovation in Teaching and Learning</w:t>
      </w:r>
      <w:r w:rsidRPr="00E37D9B">
        <w:rPr>
          <w:lang w:val="en-US"/>
        </w:rPr>
        <w:tab/>
      </w:r>
    </w:p>
    <w:p w14:paraId="6B99D00C" w14:textId="77777777" w:rsidR="00704F28" w:rsidRPr="00E37D9B" w:rsidRDefault="00704F28" w:rsidP="00704F28">
      <w:pPr>
        <w:keepLines/>
        <w:tabs>
          <w:tab w:val="left" w:pos="0"/>
          <w:tab w:val="left" w:pos="252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 xml:space="preserve">2013 </w:t>
      </w:r>
      <w:r w:rsidRPr="00E37D9B">
        <w:rPr>
          <w:lang w:val="en-US"/>
        </w:rPr>
        <w:tab/>
        <w:t xml:space="preserve">Student Mentor Award, Illinois Alliance for Health, Physical Education Recreation and Dance (IAHPERD) </w:t>
      </w:r>
    </w:p>
    <w:p w14:paraId="06CF5992" w14:textId="77777777" w:rsidR="00704F28" w:rsidRPr="00E37D9B" w:rsidRDefault="00704F28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 xml:space="preserve">2013 </w:t>
      </w:r>
      <w:r w:rsidRPr="00E37D9B">
        <w:rPr>
          <w:lang w:val="en-US"/>
        </w:rPr>
        <w:tab/>
        <w:t xml:space="preserve">Roger Morse Most Promising Graduate Student Award, </w:t>
      </w:r>
      <w:r>
        <w:rPr>
          <w:lang w:val="en-US"/>
        </w:rPr>
        <w:t xml:space="preserve">Department of Kinesiology and Community Health, </w:t>
      </w:r>
      <w:r w:rsidRPr="00E37D9B">
        <w:rPr>
          <w:lang w:val="en-US"/>
        </w:rPr>
        <w:t xml:space="preserve">University of Illinois </w:t>
      </w:r>
    </w:p>
    <w:p w14:paraId="5BABD73B" w14:textId="6599A2AA" w:rsidR="00704F28" w:rsidRPr="00E37D9B" w:rsidRDefault="00704F28" w:rsidP="00704F28">
      <w:pPr>
        <w:keepLines/>
        <w:tabs>
          <w:tab w:val="left" w:pos="1440"/>
          <w:tab w:val="left" w:pos="252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>2012</w:t>
      </w:r>
      <w:r w:rsidR="00EE58E1">
        <w:rPr>
          <w:lang w:val="en-US"/>
        </w:rPr>
        <w:t xml:space="preserve"> – </w:t>
      </w:r>
      <w:r>
        <w:rPr>
          <w:lang w:val="en-US"/>
        </w:rPr>
        <w:t>2018</w:t>
      </w:r>
      <w:r w:rsidRPr="00E37D9B">
        <w:rPr>
          <w:lang w:val="en-US"/>
        </w:rPr>
        <w:tab/>
        <w:t xml:space="preserve">List of Teachers Ranked as Excellent, University of Illinois Center </w:t>
      </w:r>
      <w:r w:rsidR="00C755BD">
        <w:rPr>
          <w:lang w:val="en-US"/>
        </w:rPr>
        <w:t>for</w:t>
      </w:r>
      <w:r w:rsidR="00C755BD" w:rsidRPr="00E37D9B">
        <w:rPr>
          <w:lang w:val="en-US"/>
        </w:rPr>
        <w:t xml:space="preserve"> </w:t>
      </w:r>
      <w:r w:rsidRPr="00E37D9B">
        <w:rPr>
          <w:lang w:val="en-US"/>
        </w:rPr>
        <w:t xml:space="preserve">Innovation in Teaching and Learning </w:t>
      </w:r>
    </w:p>
    <w:p w14:paraId="08571FD8" w14:textId="6CD0FA82" w:rsidR="00704F28" w:rsidRPr="004C37AB" w:rsidRDefault="00704F28" w:rsidP="004C37AB">
      <w:pPr>
        <w:keepLines/>
        <w:tabs>
          <w:tab w:val="left" w:pos="1440"/>
        </w:tabs>
        <w:ind w:left="1440" w:hanging="1440"/>
        <w:contextualSpacing/>
        <w:rPr>
          <w:lang w:val="en-US"/>
        </w:rPr>
      </w:pPr>
      <w:r w:rsidRPr="00E37D9B">
        <w:rPr>
          <w:lang w:val="en-US"/>
        </w:rPr>
        <w:t xml:space="preserve">2012 </w:t>
      </w:r>
      <w:r w:rsidRPr="00E37D9B">
        <w:rPr>
          <w:lang w:val="en-US"/>
        </w:rPr>
        <w:tab/>
        <w:t>Greatest Contribution to the Course Award, Leeds Metropolitan University, Leeds, UK</w:t>
      </w:r>
      <w:r>
        <w:rPr>
          <w:lang w:val="en-US"/>
        </w:rPr>
        <w:t>.</w:t>
      </w:r>
    </w:p>
    <w:p w14:paraId="3383D323" w14:textId="77777777" w:rsidR="00044E10" w:rsidRPr="00594EF6" w:rsidRDefault="00044E10" w:rsidP="00044E10">
      <w:pPr>
        <w:keepLines/>
        <w:pBdr>
          <w:top w:val="single" w:sz="8" w:space="1" w:color="auto"/>
        </w:pBdr>
        <w:contextualSpacing/>
        <w:rPr>
          <w:lang w:val="en-US"/>
        </w:rPr>
      </w:pPr>
    </w:p>
    <w:p w14:paraId="6347C21A" w14:textId="77777777" w:rsidR="00044E10" w:rsidRPr="00594EF6" w:rsidRDefault="00044E10" w:rsidP="00044E10">
      <w:pPr>
        <w:keepLines/>
        <w:contextualSpacing/>
        <w:rPr>
          <w:lang w:val="en-US"/>
        </w:rPr>
        <w:sectPr w:rsidR="00044E10" w:rsidRPr="00594EF6" w:rsidSect="001132D7">
          <w:headerReference w:type="even" r:id="rId94"/>
          <w:headerReference w:type="default" r:id="rId95"/>
          <w:footerReference w:type="even" r:id="rId96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BB5465E" w14:textId="09EFCDBE" w:rsidR="00053F70" w:rsidRDefault="00053F70" w:rsidP="00BA4EDF">
      <w:pPr>
        <w:keepLines/>
        <w:tabs>
          <w:tab w:val="left" w:pos="540"/>
        </w:tabs>
        <w:contextualSpacing/>
        <w:rPr>
          <w:b/>
          <w:lang w:val="en-US"/>
        </w:rPr>
      </w:pPr>
      <w:r>
        <w:rPr>
          <w:b/>
          <w:lang w:val="en-US"/>
        </w:rPr>
        <w:t>Teaching Experience</w:t>
      </w:r>
    </w:p>
    <w:p w14:paraId="51530567" w14:textId="77777777" w:rsidR="00053F70" w:rsidRDefault="00053F70" w:rsidP="00BA4EDF">
      <w:pPr>
        <w:keepLines/>
        <w:tabs>
          <w:tab w:val="left" w:pos="540"/>
        </w:tabs>
        <w:contextualSpacing/>
        <w:rPr>
          <w:b/>
          <w:lang w:val="en-US"/>
        </w:rPr>
      </w:pPr>
    </w:p>
    <w:p w14:paraId="26432007" w14:textId="2810172C" w:rsidR="00956752" w:rsidRDefault="00956752" w:rsidP="00BA4EDF">
      <w:pPr>
        <w:keepLines/>
        <w:tabs>
          <w:tab w:val="left" w:pos="540"/>
        </w:tabs>
        <w:contextualSpacing/>
        <w:rPr>
          <w:i/>
          <w:lang w:val="en-US"/>
        </w:rPr>
      </w:pPr>
      <w:r>
        <w:rPr>
          <w:i/>
          <w:lang w:val="en-US"/>
        </w:rPr>
        <w:t>Temple University</w:t>
      </w:r>
    </w:p>
    <w:p w14:paraId="677180CE" w14:textId="5295C1EE" w:rsidR="00764532" w:rsidRDefault="00764532" w:rsidP="00BA4EDF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ab/>
      </w:r>
    </w:p>
    <w:p w14:paraId="7C84B691" w14:textId="5E28652F" w:rsidR="00747AA1" w:rsidRDefault="00747AA1" w:rsidP="006D42E0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Spring 2024</w:t>
      </w:r>
      <w:r>
        <w:rPr>
          <w:iCs/>
          <w:lang w:val="en-US"/>
        </w:rPr>
        <w:tab/>
        <w:t>Health Promotion in Vulnerable Populations – Lead Instructor and Course Developer</w:t>
      </w:r>
    </w:p>
    <w:p w14:paraId="4EC6C910" w14:textId="312BE88A" w:rsidR="00C903DF" w:rsidRDefault="00C903DF" w:rsidP="006D42E0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Spring</w:t>
      </w:r>
      <w:r w:rsidR="007403BA">
        <w:rPr>
          <w:iCs/>
          <w:lang w:val="en-US"/>
        </w:rPr>
        <w:t>/Fall 2</w:t>
      </w:r>
      <w:r w:rsidR="00747AA1">
        <w:rPr>
          <w:iCs/>
          <w:lang w:val="en-US"/>
        </w:rPr>
        <w:t>3</w:t>
      </w:r>
      <w:r w:rsidR="00747AA1">
        <w:rPr>
          <w:iCs/>
          <w:lang w:val="en-US"/>
        </w:rPr>
        <w:tab/>
      </w:r>
      <w:r w:rsidRPr="00C903DF">
        <w:rPr>
          <w:iCs/>
          <w:lang w:val="en-US"/>
        </w:rPr>
        <w:t>Research Methods in Kinesiology</w:t>
      </w:r>
      <w:r>
        <w:rPr>
          <w:iCs/>
          <w:lang w:val="en-US"/>
        </w:rPr>
        <w:t xml:space="preserve"> – Guest Lecture</w:t>
      </w:r>
    </w:p>
    <w:p w14:paraId="7379E1E1" w14:textId="0541F7A9" w:rsidR="006D42E0" w:rsidRDefault="006D42E0" w:rsidP="006D42E0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Spring 2023</w:t>
      </w:r>
      <w:r>
        <w:rPr>
          <w:iCs/>
          <w:lang w:val="en-US"/>
        </w:rPr>
        <w:tab/>
        <w:t>Sociology of Physical Activity and Health – Guest Lecture</w:t>
      </w:r>
    </w:p>
    <w:p w14:paraId="6D81D1D1" w14:textId="5A5F47FD" w:rsidR="006D42E0" w:rsidRPr="00956752" w:rsidRDefault="006D42E0" w:rsidP="006D42E0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Spring 2023</w:t>
      </w:r>
      <w:r w:rsidR="006B1546">
        <w:rPr>
          <w:iCs/>
          <w:lang w:val="en-US"/>
        </w:rPr>
        <w:tab/>
      </w:r>
      <w:r w:rsidR="009A4147">
        <w:rPr>
          <w:iCs/>
          <w:lang w:val="en-US"/>
        </w:rPr>
        <w:t>Introduction to Kinesiology and Health – Guest Lecture</w:t>
      </w:r>
    </w:p>
    <w:p w14:paraId="04A0020B" w14:textId="2E680416" w:rsidR="00154AD6" w:rsidRDefault="00154AD6" w:rsidP="00BA4EDF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Fall 2022</w:t>
      </w:r>
      <w:r>
        <w:rPr>
          <w:iCs/>
          <w:lang w:val="en-US"/>
        </w:rPr>
        <w:tab/>
        <w:t>Social Determinants of Health – Lead Instructor and Course Developer</w:t>
      </w:r>
    </w:p>
    <w:p w14:paraId="130A0D47" w14:textId="694A04EE" w:rsidR="003A0840" w:rsidRDefault="003A0840" w:rsidP="00BA4EDF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Fall 2022</w:t>
      </w:r>
      <w:r>
        <w:rPr>
          <w:iCs/>
          <w:lang w:val="en-US"/>
        </w:rPr>
        <w:tab/>
      </w:r>
      <w:r>
        <w:rPr>
          <w:color w:val="000000"/>
        </w:rPr>
        <w:t>Introduction to Kinesiology in Public Health</w:t>
      </w:r>
      <w:r>
        <w:rPr>
          <w:iCs/>
          <w:lang w:val="en-US"/>
        </w:rPr>
        <w:t>– Guest Lecture</w:t>
      </w:r>
    </w:p>
    <w:p w14:paraId="47BABF0D" w14:textId="77777777" w:rsidR="00E257D8" w:rsidRDefault="00956752" w:rsidP="00BA4EDF">
      <w:pPr>
        <w:keepLines/>
        <w:tabs>
          <w:tab w:val="left" w:pos="540"/>
        </w:tabs>
        <w:contextualSpacing/>
        <w:rPr>
          <w:iCs/>
          <w:lang w:val="en-US"/>
        </w:rPr>
      </w:pPr>
      <w:r>
        <w:rPr>
          <w:iCs/>
          <w:lang w:val="en-US"/>
        </w:rPr>
        <w:t>Spring 2022</w:t>
      </w:r>
      <w:r>
        <w:rPr>
          <w:iCs/>
          <w:lang w:val="en-US"/>
        </w:rPr>
        <w:tab/>
        <w:t>Sociology of Physical Activity and Health – Guest Lecture</w:t>
      </w:r>
    </w:p>
    <w:p w14:paraId="1F9FFEF2" w14:textId="12830746" w:rsidR="00BA4EDF" w:rsidRPr="00E257D8" w:rsidRDefault="00BA4EDF" w:rsidP="00BA4EDF">
      <w:pPr>
        <w:keepLines/>
        <w:tabs>
          <w:tab w:val="left" w:pos="540"/>
        </w:tabs>
        <w:contextualSpacing/>
        <w:rPr>
          <w:iCs/>
          <w:lang w:val="en-US"/>
        </w:rPr>
      </w:pPr>
      <w:r w:rsidRPr="00053F70">
        <w:rPr>
          <w:i/>
          <w:lang w:val="en-US"/>
        </w:rPr>
        <w:t xml:space="preserve">Iowa State University </w:t>
      </w:r>
    </w:p>
    <w:p w14:paraId="0288E513" w14:textId="6E820987" w:rsidR="00BA4EDF" w:rsidRDefault="00BA4EDF" w:rsidP="008D3519">
      <w:pPr>
        <w:keepLines/>
        <w:tabs>
          <w:tab w:val="left" w:pos="540"/>
        </w:tabs>
        <w:contextualSpacing/>
        <w:rPr>
          <w:b/>
          <w:lang w:val="en-US"/>
        </w:rPr>
      </w:pPr>
    </w:p>
    <w:p w14:paraId="29D38FDE" w14:textId="1E637C78" w:rsidR="00BA4EDF" w:rsidRPr="00BA4EDF" w:rsidRDefault="00B32817" w:rsidP="008D3519">
      <w:pPr>
        <w:keepLines/>
        <w:tabs>
          <w:tab w:val="left" w:pos="540"/>
        </w:tabs>
        <w:contextualSpacing/>
        <w:rPr>
          <w:lang w:val="en-US"/>
        </w:rPr>
      </w:pPr>
      <w:r>
        <w:rPr>
          <w:bCs/>
        </w:rPr>
        <w:t>Fall 2019</w:t>
      </w:r>
      <w:r>
        <w:rPr>
          <w:bCs/>
        </w:rPr>
        <w:tab/>
      </w:r>
      <w:r w:rsidR="00BA4EDF" w:rsidRPr="00BA4EDF">
        <w:rPr>
          <w:bCs/>
        </w:rPr>
        <w:t>Community Health Program Development</w:t>
      </w:r>
      <w:r w:rsidR="00BA4EDF">
        <w:rPr>
          <w:bCs/>
        </w:rPr>
        <w:t xml:space="preserve"> (co-teacher with </w:t>
      </w:r>
      <w:proofErr w:type="spellStart"/>
      <w:r w:rsidR="00BA4EDF">
        <w:rPr>
          <w:bCs/>
        </w:rPr>
        <w:t>Dr.</w:t>
      </w:r>
      <w:proofErr w:type="spellEnd"/>
      <w:r w:rsidR="00BA4EDF">
        <w:rPr>
          <w:bCs/>
        </w:rPr>
        <w:t xml:space="preserve"> Welk)</w:t>
      </w:r>
      <w:r w:rsidR="00BA4EDF">
        <w:rPr>
          <w:bCs/>
        </w:rPr>
        <w:tab/>
      </w:r>
    </w:p>
    <w:p w14:paraId="0FB409B5" w14:textId="77777777" w:rsidR="00BA4EDF" w:rsidRDefault="00BA4EDF" w:rsidP="008D3519">
      <w:pPr>
        <w:keepLines/>
        <w:tabs>
          <w:tab w:val="left" w:pos="540"/>
        </w:tabs>
        <w:contextualSpacing/>
        <w:rPr>
          <w:b/>
          <w:lang w:val="en-US"/>
        </w:rPr>
      </w:pPr>
    </w:p>
    <w:p w14:paraId="52EE4EDD" w14:textId="05F56214" w:rsidR="005F0D11" w:rsidRPr="00053F70" w:rsidRDefault="00084DC3" w:rsidP="008D3519">
      <w:pPr>
        <w:keepLines/>
        <w:tabs>
          <w:tab w:val="left" w:pos="540"/>
        </w:tabs>
        <w:contextualSpacing/>
        <w:rPr>
          <w:i/>
          <w:lang w:val="en-US"/>
        </w:rPr>
      </w:pPr>
      <w:r w:rsidRPr="00053F70">
        <w:rPr>
          <w:i/>
          <w:lang w:val="en-US"/>
        </w:rPr>
        <w:t>University of Illinois</w:t>
      </w:r>
      <w:r w:rsidR="002D7DE2" w:rsidRPr="00053F70">
        <w:rPr>
          <w:i/>
          <w:lang w:val="en-US"/>
        </w:rPr>
        <w:t xml:space="preserve"> </w:t>
      </w:r>
    </w:p>
    <w:p w14:paraId="6A9A9C6C" w14:textId="77777777" w:rsidR="00541211" w:rsidRPr="00594EF6" w:rsidRDefault="00541211" w:rsidP="00541211">
      <w:pPr>
        <w:keepLines/>
        <w:contextualSpacing/>
        <w:jc w:val="both"/>
        <w:rPr>
          <w:i/>
          <w:lang w:val="en-US"/>
        </w:rPr>
      </w:pPr>
    </w:p>
    <w:p w14:paraId="5FF5A11E" w14:textId="240E5692" w:rsidR="00D81015" w:rsidRDefault="00D81015" w:rsidP="00541211">
      <w:pPr>
        <w:keepLines/>
        <w:contextualSpacing/>
        <w:jc w:val="both"/>
        <w:rPr>
          <w:lang w:val="en-US"/>
        </w:rPr>
      </w:pPr>
      <w:r>
        <w:rPr>
          <w:lang w:val="en-US"/>
        </w:rPr>
        <w:t>201</w:t>
      </w:r>
      <w:r w:rsidR="005559C4">
        <w:rPr>
          <w:lang w:val="en-US"/>
        </w:rPr>
        <w:t>2</w:t>
      </w:r>
      <w:r w:rsidR="008848D4">
        <w:rPr>
          <w:lang w:val="en-US"/>
        </w:rPr>
        <w:t>–</w:t>
      </w:r>
      <w:r>
        <w:rPr>
          <w:lang w:val="en-US"/>
        </w:rPr>
        <w:t>2018</w:t>
      </w:r>
      <w:r w:rsidR="008848D4">
        <w:rPr>
          <w:lang w:val="en-US"/>
        </w:rPr>
        <w:tab/>
      </w:r>
      <w:r w:rsidRPr="00594EF6">
        <w:rPr>
          <w:lang w:val="en-US"/>
        </w:rPr>
        <w:t>Children’s Movement (Lead Instructor</w:t>
      </w:r>
      <w:r w:rsidR="00C473CB">
        <w:rPr>
          <w:lang w:val="en-US"/>
        </w:rPr>
        <w:t>; TA from 2012-2015</w:t>
      </w:r>
      <w:r w:rsidRPr="00594EF6">
        <w:rPr>
          <w:lang w:val="en-US"/>
        </w:rPr>
        <w:t xml:space="preserve">) </w:t>
      </w:r>
      <w:r w:rsidRPr="00594EF6">
        <w:rPr>
          <w:lang w:val="en-US"/>
        </w:rPr>
        <w:tab/>
      </w:r>
    </w:p>
    <w:p w14:paraId="37A30DF1" w14:textId="77777777" w:rsidR="00F92AB2" w:rsidRDefault="00F92AB2" w:rsidP="00F92AB2">
      <w:pPr>
        <w:keepLines/>
        <w:contextualSpacing/>
        <w:jc w:val="both"/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>
        <w:rPr>
          <w:lang w:val="en-US"/>
        </w:rPr>
        <w:tab/>
        <w:t xml:space="preserve">KIN 201: Physical Activity Research Methods in Kinesiology </w:t>
      </w:r>
    </w:p>
    <w:p w14:paraId="796F231D" w14:textId="055A9A84" w:rsidR="00F92AB2" w:rsidRDefault="00F92AB2" w:rsidP="00F92AB2">
      <w:pPr>
        <w:keepLines/>
        <w:ind w:left="720" w:firstLine="720"/>
        <w:contextualSpacing/>
        <w:jc w:val="both"/>
        <w:rPr>
          <w:lang w:val="en-US"/>
        </w:rPr>
      </w:pPr>
      <w:r>
        <w:rPr>
          <w:lang w:val="en-US"/>
        </w:rPr>
        <w:t>Invited Lecture Topic: Physical activity research with the K-12 student populations</w:t>
      </w:r>
    </w:p>
    <w:p w14:paraId="30276B30" w14:textId="46A66B4C" w:rsidR="0008094B" w:rsidRDefault="0008094B" w:rsidP="00541211">
      <w:pPr>
        <w:keepLines/>
        <w:contextualSpacing/>
        <w:jc w:val="both"/>
        <w:rPr>
          <w:lang w:val="en-US"/>
        </w:rPr>
      </w:pPr>
      <w:r>
        <w:rPr>
          <w:lang w:val="en-US"/>
        </w:rPr>
        <w:t>2012</w:t>
      </w:r>
      <w:r w:rsidR="008848D4">
        <w:rPr>
          <w:lang w:val="en-US"/>
        </w:rPr>
        <w:t>–</w:t>
      </w:r>
      <w:r>
        <w:rPr>
          <w:lang w:val="en-US"/>
        </w:rPr>
        <w:t>2016</w:t>
      </w:r>
      <w:r w:rsidR="008848D4">
        <w:rPr>
          <w:lang w:val="en-US"/>
        </w:rPr>
        <w:tab/>
      </w:r>
      <w:r w:rsidRPr="00594EF6">
        <w:rPr>
          <w:lang w:val="en-US"/>
        </w:rPr>
        <w:t>Motor Development, Growth and Form (TA and Grader)</w:t>
      </w:r>
      <w:r w:rsidRPr="00594EF6">
        <w:rPr>
          <w:lang w:val="en-US"/>
        </w:rPr>
        <w:tab/>
      </w:r>
      <w:r w:rsidRPr="00594EF6">
        <w:rPr>
          <w:lang w:val="en-US"/>
        </w:rPr>
        <w:tab/>
      </w:r>
    </w:p>
    <w:p w14:paraId="01A1DEA5" w14:textId="5B293D7B" w:rsidR="00541211" w:rsidRPr="00594EF6" w:rsidRDefault="00B32817" w:rsidP="00541211">
      <w:pPr>
        <w:keepLines/>
        <w:contextualSpacing/>
        <w:jc w:val="both"/>
        <w:rPr>
          <w:lang w:val="en-US"/>
        </w:rPr>
      </w:pPr>
      <w:r>
        <w:rPr>
          <w:lang w:val="en-US"/>
        </w:rPr>
        <w:t>2014</w:t>
      </w:r>
      <w:r w:rsidR="008848D4">
        <w:rPr>
          <w:lang w:val="en-US"/>
        </w:rPr>
        <w:t>–</w:t>
      </w:r>
      <w:r>
        <w:rPr>
          <w:lang w:val="en-US"/>
        </w:rPr>
        <w:t>2015</w:t>
      </w:r>
      <w:r w:rsidR="008848D4">
        <w:rPr>
          <w:lang w:val="en-US"/>
        </w:rPr>
        <w:tab/>
      </w:r>
      <w:r w:rsidR="00541211" w:rsidRPr="00594EF6">
        <w:rPr>
          <w:lang w:val="en-US"/>
        </w:rPr>
        <w:t>Analysis of Basic Movement (TA and Grader)</w:t>
      </w:r>
      <w:r w:rsidR="00541211" w:rsidRPr="00594EF6">
        <w:rPr>
          <w:lang w:val="en-US"/>
        </w:rPr>
        <w:tab/>
      </w:r>
      <w:r w:rsidR="00541211" w:rsidRPr="00594EF6">
        <w:rPr>
          <w:lang w:val="en-US"/>
        </w:rPr>
        <w:tab/>
      </w:r>
      <w:r w:rsidR="00541211" w:rsidRPr="00594EF6">
        <w:rPr>
          <w:lang w:val="en-US"/>
        </w:rPr>
        <w:tab/>
      </w:r>
      <w:r w:rsidR="00541211" w:rsidRPr="00594EF6">
        <w:rPr>
          <w:lang w:val="en-US"/>
        </w:rPr>
        <w:tab/>
      </w:r>
    </w:p>
    <w:p w14:paraId="448F43B3" w14:textId="77777777" w:rsidR="003A23F0" w:rsidRDefault="00B32817" w:rsidP="008D3519">
      <w:pPr>
        <w:keepLines/>
        <w:contextualSpacing/>
        <w:jc w:val="both"/>
        <w:rPr>
          <w:lang w:val="en-US"/>
        </w:rPr>
      </w:pPr>
      <w:r>
        <w:rPr>
          <w:lang w:val="en-US"/>
        </w:rPr>
        <w:t>2014</w:t>
      </w:r>
      <w:r w:rsidR="008848D4">
        <w:rPr>
          <w:lang w:val="en-US"/>
        </w:rPr>
        <w:t>–</w:t>
      </w:r>
      <w:r>
        <w:rPr>
          <w:lang w:val="en-US"/>
        </w:rPr>
        <w:t>2015</w:t>
      </w:r>
      <w:r w:rsidR="008848D4">
        <w:rPr>
          <w:lang w:val="en-US"/>
        </w:rPr>
        <w:tab/>
      </w:r>
      <w:r w:rsidR="00541211" w:rsidRPr="00594EF6">
        <w:rPr>
          <w:lang w:val="en-US"/>
        </w:rPr>
        <w:t>Civic Engagement in Wellness (Lead Instructor)</w:t>
      </w:r>
      <w:r w:rsidR="00541211" w:rsidRPr="00594EF6">
        <w:rPr>
          <w:lang w:val="en-US"/>
        </w:rPr>
        <w:tab/>
      </w:r>
      <w:r w:rsidR="00541211" w:rsidRPr="00594EF6">
        <w:rPr>
          <w:lang w:val="en-US"/>
        </w:rPr>
        <w:tab/>
      </w:r>
      <w:r w:rsidR="00541211" w:rsidRPr="00594EF6">
        <w:rPr>
          <w:lang w:val="en-US"/>
        </w:rPr>
        <w:tab/>
      </w:r>
    </w:p>
    <w:p w14:paraId="131334F4" w14:textId="673A59AE" w:rsidR="005B5762" w:rsidRPr="00594EF6" w:rsidRDefault="00D81015" w:rsidP="008D3519">
      <w:pPr>
        <w:keepLines/>
        <w:contextualSpacing/>
        <w:jc w:val="both"/>
        <w:rPr>
          <w:lang w:val="en-US"/>
        </w:rPr>
      </w:pPr>
      <w:r>
        <w:rPr>
          <w:lang w:val="en-US"/>
        </w:rPr>
        <w:t>2014</w:t>
      </w:r>
      <w:r w:rsidR="008848D4">
        <w:rPr>
          <w:lang w:val="en-US"/>
        </w:rPr>
        <w:t>–</w:t>
      </w:r>
      <w:r>
        <w:rPr>
          <w:lang w:val="en-US"/>
        </w:rPr>
        <w:t>2015</w:t>
      </w:r>
      <w:r w:rsidR="005F0D11" w:rsidRPr="00594EF6">
        <w:rPr>
          <w:lang w:val="en-US"/>
        </w:rPr>
        <w:tab/>
        <w:t>Cu</w:t>
      </w:r>
      <w:r w:rsidR="002F5C9E" w:rsidRPr="00594EF6">
        <w:rPr>
          <w:lang w:val="en-US"/>
        </w:rPr>
        <w:t>rriculum in Grades K-6 (TA and G</w:t>
      </w:r>
      <w:r w:rsidR="005F0D11" w:rsidRPr="00594EF6">
        <w:rPr>
          <w:lang w:val="en-US"/>
        </w:rPr>
        <w:t>rader)</w:t>
      </w:r>
      <w:r w:rsidR="005F0D11" w:rsidRPr="00594EF6">
        <w:rPr>
          <w:lang w:val="en-US"/>
        </w:rPr>
        <w:tab/>
      </w:r>
      <w:r w:rsidR="005F0D11" w:rsidRPr="00594EF6">
        <w:rPr>
          <w:lang w:val="en-US"/>
        </w:rPr>
        <w:tab/>
      </w:r>
      <w:r w:rsidR="005F0D11" w:rsidRPr="00594EF6">
        <w:rPr>
          <w:lang w:val="en-US"/>
        </w:rPr>
        <w:tab/>
      </w:r>
      <w:r w:rsidR="001D6A9F" w:rsidRPr="00594EF6">
        <w:rPr>
          <w:lang w:val="en-US"/>
        </w:rPr>
        <w:tab/>
      </w:r>
      <w:r w:rsidR="005F0D11" w:rsidRPr="00594EF6">
        <w:rPr>
          <w:lang w:val="en-US"/>
        </w:rPr>
        <w:tab/>
      </w:r>
    </w:p>
    <w:p w14:paraId="6F9BA203" w14:textId="1B1103B8" w:rsidR="00D81015" w:rsidRDefault="00D81015" w:rsidP="008D3519">
      <w:pPr>
        <w:keepLines/>
        <w:contextualSpacing/>
        <w:jc w:val="both"/>
        <w:rPr>
          <w:lang w:val="en-US"/>
        </w:rPr>
      </w:pPr>
      <w:r>
        <w:rPr>
          <w:lang w:val="en-US"/>
        </w:rPr>
        <w:t>2014</w:t>
      </w:r>
      <w:r w:rsidR="008848D4">
        <w:rPr>
          <w:lang w:val="en-US"/>
        </w:rPr>
        <w:t>–</w:t>
      </w:r>
      <w:r>
        <w:rPr>
          <w:lang w:val="en-US"/>
        </w:rPr>
        <w:t>2015</w:t>
      </w:r>
      <w:r>
        <w:rPr>
          <w:lang w:val="en-US"/>
        </w:rPr>
        <w:tab/>
      </w:r>
      <w:r w:rsidR="005B5762" w:rsidRPr="00594EF6">
        <w:rPr>
          <w:lang w:val="en-US"/>
        </w:rPr>
        <w:t>Instruct</w:t>
      </w:r>
      <w:r w:rsidR="002F5C9E" w:rsidRPr="00594EF6">
        <w:rPr>
          <w:lang w:val="en-US"/>
        </w:rPr>
        <w:t>ional Strategies in PE (TA and G</w:t>
      </w:r>
      <w:r w:rsidR="005B5762" w:rsidRPr="00594EF6">
        <w:rPr>
          <w:lang w:val="en-US"/>
        </w:rPr>
        <w:t>rader)</w:t>
      </w:r>
    </w:p>
    <w:p w14:paraId="62E33501" w14:textId="02CD20A4" w:rsidR="005B5762" w:rsidRPr="00594EF6" w:rsidRDefault="00D81015" w:rsidP="008D3519">
      <w:pPr>
        <w:keepLines/>
        <w:contextualSpacing/>
        <w:jc w:val="both"/>
        <w:rPr>
          <w:lang w:val="en-US"/>
        </w:rPr>
      </w:pPr>
      <w:r>
        <w:rPr>
          <w:lang w:val="en-US"/>
        </w:rPr>
        <w:t>2014</w:t>
      </w:r>
      <w:r w:rsidR="008848D4">
        <w:rPr>
          <w:lang w:val="en-US"/>
        </w:rPr>
        <w:t>–</w:t>
      </w:r>
      <w:r>
        <w:rPr>
          <w:lang w:val="en-US"/>
        </w:rPr>
        <w:t>2015</w:t>
      </w:r>
      <w:r>
        <w:rPr>
          <w:lang w:val="en-US"/>
        </w:rPr>
        <w:tab/>
      </w:r>
      <w:r w:rsidRPr="00594EF6">
        <w:rPr>
          <w:lang w:val="en-US"/>
        </w:rPr>
        <w:t xml:space="preserve">Technology </w:t>
      </w:r>
      <w:r>
        <w:rPr>
          <w:lang w:val="en-US"/>
        </w:rPr>
        <w:t>usage</w:t>
      </w:r>
      <w:r w:rsidRPr="00594EF6">
        <w:rPr>
          <w:lang w:val="en-US"/>
        </w:rPr>
        <w:t xml:space="preserve"> Physical Education (TA and Grader)</w:t>
      </w:r>
      <w:r w:rsidRPr="00594EF6">
        <w:rPr>
          <w:lang w:val="en-US"/>
        </w:rPr>
        <w:tab/>
      </w:r>
      <w:r w:rsidR="005B5762" w:rsidRPr="00594EF6">
        <w:rPr>
          <w:lang w:val="en-US"/>
        </w:rPr>
        <w:tab/>
      </w:r>
    </w:p>
    <w:p w14:paraId="56244D9D" w14:textId="22199B6A" w:rsidR="00390FDB" w:rsidRPr="00554893" w:rsidRDefault="00D81015" w:rsidP="00390FDB">
      <w:pPr>
        <w:keepLines/>
        <w:contextualSpacing/>
        <w:jc w:val="both"/>
        <w:rPr>
          <w:lang w:val="en-US"/>
        </w:rPr>
      </w:pPr>
      <w:r>
        <w:rPr>
          <w:lang w:val="en-US"/>
        </w:rPr>
        <w:t>201</w:t>
      </w:r>
      <w:r w:rsidR="005559C4">
        <w:rPr>
          <w:lang w:val="en-US"/>
        </w:rPr>
        <w:t>6</w:t>
      </w:r>
      <w:r w:rsidR="008848D4">
        <w:rPr>
          <w:lang w:val="en-US"/>
        </w:rPr>
        <w:t>–</w:t>
      </w:r>
      <w:r>
        <w:rPr>
          <w:lang w:val="en-US"/>
        </w:rPr>
        <w:t>2017</w:t>
      </w:r>
      <w:r w:rsidR="005B5762" w:rsidRPr="00594EF6">
        <w:rPr>
          <w:lang w:val="en-US"/>
        </w:rPr>
        <w:tab/>
      </w:r>
      <w:r w:rsidR="00DE1A80" w:rsidRPr="00594EF6">
        <w:rPr>
          <w:lang w:val="en-US"/>
        </w:rPr>
        <w:t>Experience in the Common School (Lead Instructor)</w:t>
      </w:r>
      <w:r w:rsidR="00DE1A80" w:rsidRPr="00594EF6">
        <w:rPr>
          <w:lang w:val="en-US"/>
        </w:rPr>
        <w:tab/>
      </w:r>
      <w:r w:rsidR="00DE1A80" w:rsidRPr="00594EF6">
        <w:rPr>
          <w:lang w:val="en-US"/>
        </w:rPr>
        <w:tab/>
      </w:r>
      <w:r w:rsidR="00DE1A80" w:rsidRPr="00594EF6">
        <w:rPr>
          <w:lang w:val="en-US"/>
        </w:rPr>
        <w:tab/>
      </w:r>
    </w:p>
    <w:p w14:paraId="0B1A9E20" w14:textId="4AE5DBB4" w:rsidR="007E134C" w:rsidRDefault="007E134C" w:rsidP="007E134C">
      <w:pPr>
        <w:keepLines/>
        <w:contextualSpacing/>
        <w:rPr>
          <w:lang w:val="en-US"/>
        </w:rPr>
      </w:pPr>
      <w:r>
        <w:rPr>
          <w:lang w:val="en-US"/>
        </w:rPr>
        <w:t>2013; 2014</w:t>
      </w:r>
      <w:r>
        <w:rPr>
          <w:lang w:val="en-US"/>
        </w:rPr>
        <w:tab/>
        <w:t>KIN 262: Motor Development, Growth, and Form</w:t>
      </w:r>
    </w:p>
    <w:p w14:paraId="6F2A55CA" w14:textId="16B85E83" w:rsidR="007E134C" w:rsidRDefault="00F92AB2" w:rsidP="00F92AB2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Invited </w:t>
      </w:r>
      <w:r w:rsidR="007E134C">
        <w:rPr>
          <w:lang w:val="en-US"/>
        </w:rPr>
        <w:t>Lecture Topics: Locomotor skills, fitness development, and social/moral development</w:t>
      </w:r>
    </w:p>
    <w:p w14:paraId="17EF453C" w14:textId="65BA1011" w:rsidR="007E134C" w:rsidRDefault="007E134C" w:rsidP="007E134C">
      <w:pPr>
        <w:keepLines/>
        <w:contextualSpacing/>
        <w:jc w:val="both"/>
        <w:rPr>
          <w:lang w:val="en-US"/>
        </w:rPr>
      </w:pPr>
      <w:r>
        <w:rPr>
          <w:lang w:val="en-US"/>
        </w:rPr>
        <w:t>2013;</w:t>
      </w:r>
      <w:r w:rsidR="00C755BD">
        <w:rPr>
          <w:lang w:val="en-US"/>
        </w:rPr>
        <w:t xml:space="preserve"> </w:t>
      </w:r>
      <w:r>
        <w:rPr>
          <w:lang w:val="en-US"/>
        </w:rPr>
        <w:t>2014</w:t>
      </w:r>
      <w:r>
        <w:rPr>
          <w:lang w:val="en-US"/>
        </w:rPr>
        <w:tab/>
        <w:t>KIN 260: Teaching Activities 1&amp;2</w:t>
      </w:r>
    </w:p>
    <w:p w14:paraId="4D488A84" w14:textId="0F1A84A4" w:rsidR="007E134C" w:rsidRDefault="00F92AB2" w:rsidP="00F92AB2">
      <w:pPr>
        <w:keepLines/>
        <w:ind w:left="720" w:firstLine="720"/>
        <w:contextualSpacing/>
        <w:jc w:val="both"/>
        <w:rPr>
          <w:lang w:val="en-US"/>
        </w:rPr>
      </w:pPr>
      <w:r>
        <w:rPr>
          <w:lang w:val="en-US"/>
        </w:rPr>
        <w:t xml:space="preserve">Invited </w:t>
      </w:r>
      <w:r w:rsidR="007E134C">
        <w:rPr>
          <w:lang w:val="en-US"/>
        </w:rPr>
        <w:t xml:space="preserve">Lecture Topics: Yoga and Pilates introduction (interactive presentation) </w:t>
      </w:r>
    </w:p>
    <w:p w14:paraId="6BBED66B" w14:textId="77777777" w:rsidR="00D51C56" w:rsidRDefault="00D51C56" w:rsidP="00D51C56">
      <w:pPr>
        <w:keepLines/>
        <w:contextualSpacing/>
        <w:jc w:val="both"/>
        <w:rPr>
          <w:lang w:val="en-US"/>
        </w:rPr>
      </w:pPr>
    </w:p>
    <w:p w14:paraId="4059186C" w14:textId="2BDF13B7" w:rsidR="00D51C56" w:rsidRPr="000452BC" w:rsidRDefault="000452BC" w:rsidP="00D51C56">
      <w:pPr>
        <w:keepLines/>
        <w:contextualSpacing/>
        <w:jc w:val="both"/>
        <w:rPr>
          <w:i/>
          <w:iCs/>
          <w:lang w:val="en-US"/>
        </w:rPr>
      </w:pPr>
      <w:r w:rsidRPr="000452BC">
        <w:rPr>
          <w:i/>
          <w:iCs/>
          <w:lang w:val="en-US"/>
        </w:rPr>
        <w:t xml:space="preserve">Guest Lectures at </w:t>
      </w:r>
      <w:r w:rsidR="00D51C56" w:rsidRPr="000452BC">
        <w:rPr>
          <w:i/>
          <w:iCs/>
          <w:lang w:val="en-US"/>
        </w:rPr>
        <w:t>Other Institutions</w:t>
      </w:r>
    </w:p>
    <w:p w14:paraId="369590A5" w14:textId="77777777" w:rsidR="00D51C56" w:rsidRDefault="00D51C56" w:rsidP="00D51C56">
      <w:pPr>
        <w:keepLines/>
        <w:contextualSpacing/>
        <w:jc w:val="both"/>
        <w:rPr>
          <w:lang w:val="en-US"/>
        </w:rPr>
      </w:pPr>
    </w:p>
    <w:p w14:paraId="3EDD89CF" w14:textId="33617540" w:rsidR="00D51C56" w:rsidRDefault="00867A24" w:rsidP="00EB066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lastRenderedPageBreak/>
        <w:t>Fall 2023</w:t>
      </w:r>
      <w:r>
        <w:rPr>
          <w:lang w:val="en-US"/>
        </w:rPr>
        <w:tab/>
      </w:r>
      <w:r w:rsidR="000452BC" w:rsidRPr="000452BC">
        <w:rPr>
          <w:lang w:val="en-US"/>
        </w:rPr>
        <w:t>NUT 232: Designing and Evaluating Behavioral Interventions</w:t>
      </w:r>
      <w:r w:rsidR="00EB066E">
        <w:rPr>
          <w:lang w:val="en-US"/>
        </w:rPr>
        <w:t xml:space="preserve"> </w:t>
      </w:r>
      <w:r w:rsidR="000452BC" w:rsidRPr="000452BC">
        <w:rPr>
          <w:lang w:val="en-US"/>
        </w:rPr>
        <w:t>Targeting Diet and Physical Activity</w:t>
      </w:r>
      <w:r w:rsidR="000452BC">
        <w:rPr>
          <w:lang w:val="en-US"/>
        </w:rPr>
        <w:t xml:space="preserve">, Harvard </w:t>
      </w:r>
      <w:r w:rsidR="00592C73">
        <w:rPr>
          <w:lang w:val="en-US"/>
        </w:rPr>
        <w:t>T. H. Chan School of Public Health</w:t>
      </w:r>
    </w:p>
    <w:p w14:paraId="02AA92ED" w14:textId="45CF8ECF" w:rsidR="007E134C" w:rsidRDefault="007E134C" w:rsidP="007E134C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ab/>
      </w:r>
    </w:p>
    <w:p w14:paraId="772CD1C0" w14:textId="77777777" w:rsidR="00044E10" w:rsidRPr="00072227" w:rsidRDefault="00044E10" w:rsidP="00044E10">
      <w:pPr>
        <w:keepLines/>
        <w:pBdr>
          <w:top w:val="single" w:sz="8" w:space="1" w:color="auto"/>
        </w:pBdr>
        <w:contextualSpacing/>
        <w:rPr>
          <w:sz w:val="10"/>
          <w:lang w:val="en-US"/>
        </w:rPr>
      </w:pPr>
    </w:p>
    <w:p w14:paraId="0D77B428" w14:textId="77777777" w:rsidR="00044E10" w:rsidRPr="00594EF6" w:rsidRDefault="00044E10" w:rsidP="00044E10">
      <w:pPr>
        <w:keepLines/>
        <w:contextualSpacing/>
        <w:rPr>
          <w:lang w:val="en-US"/>
        </w:rPr>
        <w:sectPr w:rsidR="00044E10" w:rsidRPr="00594EF6" w:rsidSect="001132D7">
          <w:headerReference w:type="even" r:id="rId97"/>
          <w:headerReference w:type="default" r:id="rId98"/>
          <w:footerReference w:type="even" r:id="rId99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4470A51" w14:textId="77777777" w:rsidR="00044E10" w:rsidRPr="00044E10" w:rsidRDefault="00044E10" w:rsidP="00FD74EC">
      <w:pPr>
        <w:keepLines/>
        <w:contextualSpacing/>
        <w:rPr>
          <w:b/>
          <w:lang w:val="en-US"/>
        </w:rPr>
        <w:sectPr w:rsidR="00044E10" w:rsidRPr="00044E10" w:rsidSect="001132D7">
          <w:headerReference w:type="even" r:id="rId100"/>
          <w:headerReference w:type="default" r:id="rId101"/>
          <w:footerReference w:type="even" r:id="rId102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463B092" w14:textId="77777777" w:rsidR="0032341D" w:rsidRPr="000D3ABB" w:rsidRDefault="00E62AB9" w:rsidP="00044E10">
      <w:pPr>
        <w:keepLines/>
        <w:contextualSpacing/>
        <w:jc w:val="both"/>
        <w:rPr>
          <w:lang w:val="en-US"/>
        </w:rPr>
      </w:pPr>
      <w:r w:rsidRPr="000D3ABB">
        <w:rPr>
          <w:b/>
          <w:lang w:val="en-US"/>
        </w:rPr>
        <w:t>Professional</w:t>
      </w:r>
      <w:r w:rsidR="0032341D" w:rsidRPr="000D3ABB">
        <w:rPr>
          <w:b/>
          <w:lang w:val="en-US"/>
        </w:rPr>
        <w:t xml:space="preserve"> Service</w:t>
      </w:r>
    </w:p>
    <w:p w14:paraId="2F79C781" w14:textId="61DCBFAA" w:rsidR="00E62AB9" w:rsidRDefault="00E62AB9" w:rsidP="008D3519">
      <w:pPr>
        <w:keepLines/>
        <w:contextualSpacing/>
        <w:rPr>
          <w:u w:val="single"/>
          <w:lang w:val="en-US"/>
        </w:rPr>
      </w:pPr>
    </w:p>
    <w:p w14:paraId="6CB1C1AA" w14:textId="48986A9B" w:rsidR="006A1868" w:rsidRPr="00974CCB" w:rsidRDefault="00974CCB" w:rsidP="008D3519">
      <w:pPr>
        <w:keepLines/>
        <w:contextualSpacing/>
        <w:rPr>
          <w:i/>
          <w:iCs/>
          <w:lang w:val="en-US"/>
        </w:rPr>
      </w:pPr>
      <w:r>
        <w:rPr>
          <w:i/>
          <w:iCs/>
          <w:lang w:val="en-US"/>
        </w:rPr>
        <w:t>National and International Service</w:t>
      </w:r>
    </w:p>
    <w:p w14:paraId="1377469D" w14:textId="77777777" w:rsidR="006A1868" w:rsidRPr="00594EF6" w:rsidRDefault="006A1868" w:rsidP="008D3519">
      <w:pPr>
        <w:keepLines/>
        <w:contextualSpacing/>
        <w:rPr>
          <w:u w:val="single"/>
          <w:lang w:val="en-US"/>
        </w:rPr>
      </w:pPr>
    </w:p>
    <w:p w14:paraId="3517A047" w14:textId="759B4ECC" w:rsidR="002C0F9B" w:rsidRDefault="002C0F9B" w:rsidP="008D351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2022–Present</w:t>
      </w:r>
      <w:r>
        <w:rPr>
          <w:lang w:val="en-US"/>
        </w:rPr>
        <w:tab/>
        <w:t xml:space="preserve">Chair, </w:t>
      </w:r>
      <w:r w:rsidR="001202F9">
        <w:rPr>
          <w:lang w:val="en-US"/>
        </w:rPr>
        <w:t>Early Career</w:t>
      </w:r>
      <w:r w:rsidR="004F2069">
        <w:rPr>
          <w:lang w:val="en-US"/>
        </w:rPr>
        <w:t xml:space="preserve"> and Youth</w:t>
      </w:r>
      <w:r w:rsidR="001202F9">
        <w:rPr>
          <w:lang w:val="en-US"/>
        </w:rPr>
        <w:t xml:space="preserve"> Community of Practice, Research Consortium for School Health and Nutrition, a global program of the School Meals Coalition</w:t>
      </w:r>
    </w:p>
    <w:p w14:paraId="371CA8C7" w14:textId="65958B8D" w:rsidR="003A23F0" w:rsidRDefault="003A23F0" w:rsidP="008D351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</w:t>
      </w:r>
      <w:r w:rsidR="00BC0EC0">
        <w:rPr>
          <w:lang w:val="en-US"/>
        </w:rPr>
        <w:t>1</w:t>
      </w:r>
      <w:r>
        <w:rPr>
          <w:lang w:val="en-US"/>
        </w:rPr>
        <w:t>–</w:t>
      </w:r>
      <w:r w:rsidR="00F94F19">
        <w:rPr>
          <w:lang w:val="en-US"/>
        </w:rPr>
        <w:t>2022</w:t>
      </w:r>
      <w:r>
        <w:rPr>
          <w:lang w:val="en-US"/>
        </w:rPr>
        <w:tab/>
      </w:r>
      <w:r w:rsidR="00BC0EC0">
        <w:rPr>
          <w:lang w:val="en-US"/>
        </w:rPr>
        <w:t>Chair</w:t>
      </w:r>
      <w:r>
        <w:rPr>
          <w:lang w:val="en-US"/>
        </w:rPr>
        <w:t xml:space="preserve">, </w:t>
      </w:r>
      <w:r w:rsidR="00BC0EC0">
        <w:rPr>
          <w:lang w:val="en-US"/>
        </w:rPr>
        <w:t>Early</w:t>
      </w:r>
      <w:r>
        <w:rPr>
          <w:lang w:val="en-US"/>
        </w:rPr>
        <w:t xml:space="preserve"> Investigator Advisory Committee, Healthy Eating Research (HER) at Duke University</w:t>
      </w:r>
      <w:r w:rsidR="00F94F19">
        <w:rPr>
          <w:lang w:val="en-US"/>
        </w:rPr>
        <w:t>, Robert Wood Johnson Foundation</w:t>
      </w:r>
    </w:p>
    <w:p w14:paraId="53AEAE1D" w14:textId="0C6BB9E4" w:rsidR="00221ECE" w:rsidRDefault="00221ECE" w:rsidP="008D351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2020–</w:t>
      </w:r>
      <w:r w:rsidR="001202F9">
        <w:rPr>
          <w:lang w:val="en-US"/>
        </w:rPr>
        <w:t>2022</w:t>
      </w:r>
      <w:r>
        <w:rPr>
          <w:lang w:val="en-US"/>
        </w:rPr>
        <w:tab/>
        <w:t xml:space="preserve">Chair, Early Career Network, International Society for Physical Activity and Health (ISPAH) </w:t>
      </w:r>
    </w:p>
    <w:p w14:paraId="41987B85" w14:textId="2FE5B5E3" w:rsidR="00BE4992" w:rsidRDefault="00BE4992" w:rsidP="008D351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2018</w:t>
      </w:r>
      <w:r w:rsidR="00EE58E1">
        <w:rPr>
          <w:lang w:val="en-US"/>
        </w:rPr>
        <w:t>–</w:t>
      </w:r>
      <w:r w:rsidR="003A23F0">
        <w:rPr>
          <w:lang w:val="en-US"/>
        </w:rPr>
        <w:t>2020</w:t>
      </w:r>
      <w:r>
        <w:rPr>
          <w:lang w:val="en-US"/>
        </w:rPr>
        <w:tab/>
        <w:t xml:space="preserve">Post-Doctoral Fellow, Nutrition and Obesity Policy Research and Evaluation Network (NOPREN)/Physical Activity Policy Research </w:t>
      </w:r>
      <w:r w:rsidR="00221ECE">
        <w:rPr>
          <w:lang w:val="en-US"/>
        </w:rPr>
        <w:t xml:space="preserve">and Evaluation </w:t>
      </w:r>
      <w:r>
        <w:rPr>
          <w:lang w:val="en-US"/>
        </w:rPr>
        <w:t>Network (PAPR</w:t>
      </w:r>
      <w:r w:rsidR="00221ECE">
        <w:rPr>
          <w:lang w:val="en-US"/>
        </w:rPr>
        <w:t>E</w:t>
      </w:r>
      <w:r>
        <w:rPr>
          <w:lang w:val="en-US"/>
        </w:rPr>
        <w:t>N) School Wellness Working Group (Centers for Disease Control funded Prevention Research Center)</w:t>
      </w:r>
    </w:p>
    <w:p w14:paraId="1E813D5A" w14:textId="68365CA5" w:rsidR="00BE4992" w:rsidRDefault="00BE4992" w:rsidP="008D351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2018</w:t>
      </w:r>
      <w:r w:rsidR="00EE58E1">
        <w:rPr>
          <w:lang w:val="en-US"/>
        </w:rPr>
        <w:t>–</w:t>
      </w:r>
      <w:r w:rsidR="008F4BAB">
        <w:rPr>
          <w:lang w:val="en-US"/>
        </w:rPr>
        <w:t>2020</w:t>
      </w:r>
      <w:r>
        <w:rPr>
          <w:lang w:val="en-US"/>
        </w:rPr>
        <w:tab/>
        <w:t xml:space="preserve">Post-Doctoral Representative, American </w:t>
      </w:r>
      <w:r w:rsidRPr="00594EF6">
        <w:rPr>
          <w:lang w:val="en-US"/>
        </w:rPr>
        <w:t>Society of Nutrition (</w:t>
      </w:r>
      <w:r>
        <w:rPr>
          <w:lang w:val="en-US"/>
        </w:rPr>
        <w:t>Nutrition Education and Behavioral Science Research Interest Group)</w:t>
      </w:r>
    </w:p>
    <w:p w14:paraId="6DE75A15" w14:textId="155EF181" w:rsidR="00ED289E" w:rsidRPr="00594EF6" w:rsidRDefault="00ED289E" w:rsidP="008D3519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2017</w:t>
      </w:r>
      <w:r w:rsidR="00EE58E1">
        <w:rPr>
          <w:lang w:val="en-US"/>
        </w:rPr>
        <w:t>–</w:t>
      </w:r>
      <w:r w:rsidR="00204F1C">
        <w:rPr>
          <w:lang w:val="en-US"/>
        </w:rPr>
        <w:t>2018</w:t>
      </w:r>
      <w:r w:rsidRPr="00594EF6">
        <w:rPr>
          <w:lang w:val="en-US"/>
        </w:rPr>
        <w:tab/>
      </w:r>
      <w:r w:rsidR="003F2398" w:rsidRPr="00994C61">
        <w:rPr>
          <w:lang w:val="en-US"/>
        </w:rPr>
        <w:t xml:space="preserve">Graduate Student Representative, </w:t>
      </w:r>
      <w:r w:rsidRPr="00994C61">
        <w:rPr>
          <w:lang w:val="en-US"/>
        </w:rPr>
        <w:t>American</w:t>
      </w:r>
      <w:r w:rsidRPr="00594EF6">
        <w:rPr>
          <w:lang w:val="en-US"/>
        </w:rPr>
        <w:t xml:space="preserve"> Society of Nutrition (</w:t>
      </w:r>
      <w:r w:rsidR="008E1419">
        <w:rPr>
          <w:lang w:val="en-US"/>
        </w:rPr>
        <w:t>Nutrition Education and Behavioral Science</w:t>
      </w:r>
      <w:r w:rsidR="00994C61">
        <w:rPr>
          <w:lang w:val="en-US"/>
        </w:rPr>
        <w:t xml:space="preserve"> Research</w:t>
      </w:r>
      <w:r w:rsidR="008E1419">
        <w:rPr>
          <w:lang w:val="en-US"/>
        </w:rPr>
        <w:t xml:space="preserve"> Interest Group)</w:t>
      </w:r>
    </w:p>
    <w:p w14:paraId="0EA67158" w14:textId="3F90777B" w:rsidR="00A41D6F" w:rsidRPr="00594EF6" w:rsidRDefault="00A41D6F" w:rsidP="008D3519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2015</w:t>
      </w:r>
      <w:r w:rsidR="00EE58E1">
        <w:rPr>
          <w:lang w:val="en-US"/>
        </w:rPr>
        <w:t>–</w:t>
      </w:r>
      <w:r w:rsidR="00204F1C">
        <w:rPr>
          <w:lang w:val="en-US"/>
        </w:rPr>
        <w:t>2019</w:t>
      </w:r>
      <w:r w:rsidRPr="00594EF6">
        <w:rPr>
          <w:lang w:val="en-US"/>
        </w:rPr>
        <w:tab/>
      </w:r>
      <w:r w:rsidR="00994C61">
        <w:rPr>
          <w:lang w:val="en-US"/>
        </w:rPr>
        <w:t xml:space="preserve">Co-Chair, </w:t>
      </w:r>
      <w:r w:rsidRPr="00594EF6">
        <w:rPr>
          <w:lang w:val="en-US"/>
        </w:rPr>
        <w:t xml:space="preserve">SHAPE America </w:t>
      </w:r>
      <w:r w:rsidR="00BC34E8">
        <w:rPr>
          <w:lang w:val="en-US"/>
        </w:rPr>
        <w:t>Student Special Interest Group (</w:t>
      </w:r>
      <w:r w:rsidRPr="00594EF6">
        <w:rPr>
          <w:lang w:val="en-US"/>
        </w:rPr>
        <w:t>SIG</w:t>
      </w:r>
      <w:r w:rsidR="00994C61">
        <w:rPr>
          <w:lang w:val="en-US"/>
        </w:rPr>
        <w:t>)</w:t>
      </w:r>
    </w:p>
    <w:p w14:paraId="2257068D" w14:textId="7200CE29" w:rsidR="009E0507" w:rsidRPr="00594EF6" w:rsidRDefault="009E0507" w:rsidP="008D3519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2014</w:t>
      </w:r>
      <w:r w:rsidR="00EE58E1">
        <w:rPr>
          <w:lang w:val="en-US"/>
        </w:rPr>
        <w:t>–</w:t>
      </w:r>
      <w:r w:rsidR="00A41D6F" w:rsidRPr="00594EF6">
        <w:rPr>
          <w:lang w:val="en-US"/>
        </w:rPr>
        <w:t>2016</w:t>
      </w:r>
      <w:r w:rsidRPr="00594EF6">
        <w:rPr>
          <w:lang w:val="en-US"/>
        </w:rPr>
        <w:tab/>
      </w:r>
      <w:r w:rsidR="00994C61" w:rsidRPr="00594EF6">
        <w:rPr>
          <w:lang w:val="en-US"/>
        </w:rPr>
        <w:t>Graduate Student Representative</w:t>
      </w:r>
      <w:r w:rsidR="00994C61">
        <w:rPr>
          <w:lang w:val="en-US"/>
        </w:rPr>
        <w:t xml:space="preserve">, </w:t>
      </w:r>
      <w:r w:rsidRPr="00594EF6">
        <w:rPr>
          <w:lang w:val="en-US"/>
        </w:rPr>
        <w:t xml:space="preserve">SHAPE America National Research </w:t>
      </w:r>
      <w:r w:rsidR="00BE5DBE" w:rsidRPr="00594EF6">
        <w:rPr>
          <w:lang w:val="en-US"/>
        </w:rPr>
        <w:t>Council</w:t>
      </w:r>
    </w:p>
    <w:p w14:paraId="15610DB1" w14:textId="77777777" w:rsidR="00227E7C" w:rsidRDefault="00227E7C" w:rsidP="00EC7157">
      <w:pPr>
        <w:keepLines/>
        <w:contextualSpacing/>
        <w:rPr>
          <w:i/>
          <w:lang w:val="en-US"/>
        </w:rPr>
      </w:pPr>
    </w:p>
    <w:p w14:paraId="5A8F4BD1" w14:textId="19B1A0FE" w:rsidR="00974CCB" w:rsidRDefault="00974CCB" w:rsidP="00EC7157">
      <w:pPr>
        <w:keepLines/>
        <w:contextualSpacing/>
        <w:rPr>
          <w:i/>
          <w:lang w:val="en-US"/>
        </w:rPr>
      </w:pPr>
      <w:r>
        <w:rPr>
          <w:i/>
          <w:lang w:val="en-US"/>
        </w:rPr>
        <w:t>Institutional Service – Temple University</w:t>
      </w:r>
    </w:p>
    <w:p w14:paraId="4E79F0B6" w14:textId="3714580D" w:rsidR="00974CCB" w:rsidRDefault="00974CCB" w:rsidP="00EC7157">
      <w:pPr>
        <w:keepLines/>
        <w:contextualSpacing/>
        <w:rPr>
          <w:i/>
          <w:lang w:val="en-US"/>
        </w:rPr>
      </w:pPr>
    </w:p>
    <w:p w14:paraId="4603DD38" w14:textId="7F0E6179" w:rsidR="00B724DD" w:rsidRDefault="00B724DD" w:rsidP="00DC581B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2024–Present</w:t>
      </w:r>
      <w:r>
        <w:rPr>
          <w:lang w:val="en-US"/>
        </w:rPr>
        <w:tab/>
        <w:t xml:space="preserve">Graduation Marshall, </w:t>
      </w:r>
      <w:r w:rsidR="00804B3E">
        <w:rPr>
          <w:lang w:val="en-US"/>
        </w:rPr>
        <w:t>College of Public Health Graduation</w:t>
      </w:r>
    </w:p>
    <w:p w14:paraId="6150B98D" w14:textId="5DE56FEE" w:rsidR="00081614" w:rsidRDefault="00081614" w:rsidP="00DC581B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2023–Present</w:t>
      </w:r>
      <w:r>
        <w:rPr>
          <w:lang w:val="en-US"/>
        </w:rPr>
        <w:tab/>
        <w:t xml:space="preserve">Department of Social and Behavioral Sciences </w:t>
      </w:r>
      <w:r w:rsidR="00DC581B" w:rsidRPr="00DC581B">
        <w:rPr>
          <w:lang w:val="en-US"/>
        </w:rPr>
        <w:t>Diversity, Inclusion, and Belonging (DIBS) committee</w:t>
      </w:r>
    </w:p>
    <w:p w14:paraId="716EA3A0" w14:textId="4F09291F" w:rsidR="00DC581B" w:rsidRDefault="00DC581B" w:rsidP="00DC581B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2023–Present</w:t>
      </w:r>
      <w:r>
        <w:rPr>
          <w:lang w:val="en-US"/>
        </w:rPr>
        <w:tab/>
        <w:t xml:space="preserve">Department of Social and Behavioral Sciences Graduate Program </w:t>
      </w:r>
      <w:r w:rsidRPr="00DC581B">
        <w:rPr>
          <w:lang w:val="en-US"/>
        </w:rPr>
        <w:t>committee</w:t>
      </w:r>
    </w:p>
    <w:p w14:paraId="48D575A2" w14:textId="77777777" w:rsidR="00081614" w:rsidRDefault="00081614" w:rsidP="00081614">
      <w:r>
        <w:rPr>
          <w:lang w:val="en-US"/>
        </w:rPr>
        <w:t>2021–Present</w:t>
      </w:r>
      <w:r>
        <w:rPr>
          <w:lang w:val="en-US"/>
        </w:rPr>
        <w:tab/>
        <w:t>Temple Collaborative for Diversity, Equity, and Inclusion</w:t>
      </w:r>
    </w:p>
    <w:p w14:paraId="66E28E24" w14:textId="77777777" w:rsidR="00081614" w:rsidRDefault="00081614" w:rsidP="00081614">
      <w:pPr>
        <w:keepLines/>
        <w:contextualSpacing/>
        <w:rPr>
          <w:lang w:val="en-US"/>
        </w:rPr>
      </w:pPr>
      <w:r>
        <w:rPr>
          <w:lang w:val="en-US"/>
        </w:rPr>
        <w:t>2022–Present</w:t>
      </w:r>
      <w:r>
        <w:rPr>
          <w:lang w:val="en-US"/>
        </w:rPr>
        <w:tab/>
        <w:t>Temple College of Public Health Merit Raise Committee</w:t>
      </w:r>
    </w:p>
    <w:p w14:paraId="56ABFDB4" w14:textId="77777777" w:rsidR="004B0AD8" w:rsidRDefault="004B0AD8" w:rsidP="004B0AD8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2021–2023</w:t>
      </w:r>
      <w:r>
        <w:rPr>
          <w:lang w:val="en-US"/>
        </w:rPr>
        <w:tab/>
        <w:t>Temple College of Public Health Community Engaged Research and Practice (CERP) Steering Committee (core member of the training sub-committee)</w:t>
      </w:r>
    </w:p>
    <w:p w14:paraId="6CDF3814" w14:textId="6142F8D4" w:rsidR="004129EC" w:rsidRDefault="004129EC" w:rsidP="00EC7157">
      <w:pPr>
        <w:keepLines/>
        <w:contextualSpacing/>
        <w:rPr>
          <w:lang w:val="en-US"/>
        </w:rPr>
      </w:pPr>
      <w:r>
        <w:rPr>
          <w:lang w:val="en-US"/>
        </w:rPr>
        <w:t>2023</w:t>
      </w:r>
      <w:r w:rsidR="00980765">
        <w:rPr>
          <w:lang w:val="en-US"/>
        </w:rPr>
        <w:tab/>
      </w:r>
      <w:r>
        <w:rPr>
          <w:lang w:val="en-US"/>
        </w:rPr>
        <w:tab/>
        <w:t>Department of Kinesiology Awards Committee</w:t>
      </w:r>
    </w:p>
    <w:p w14:paraId="5E436622" w14:textId="31EABCE9" w:rsidR="00DF791B" w:rsidRDefault="00DF791B" w:rsidP="00EC7157">
      <w:pPr>
        <w:keepLines/>
        <w:contextualSpacing/>
        <w:rPr>
          <w:lang w:val="en-US"/>
        </w:rPr>
      </w:pPr>
      <w:r>
        <w:rPr>
          <w:lang w:val="en-US"/>
        </w:rPr>
        <w:t>2022–</w:t>
      </w:r>
      <w:r w:rsidR="00980765">
        <w:rPr>
          <w:lang w:val="en-US"/>
        </w:rPr>
        <w:t>2023</w:t>
      </w:r>
      <w:r>
        <w:rPr>
          <w:lang w:val="en-US"/>
        </w:rPr>
        <w:tab/>
      </w:r>
      <w:r w:rsidR="008546E1">
        <w:rPr>
          <w:lang w:val="en-US"/>
        </w:rPr>
        <w:t xml:space="preserve">Department of </w:t>
      </w:r>
      <w:r>
        <w:rPr>
          <w:lang w:val="en-US"/>
        </w:rPr>
        <w:t>Kinesiology Diversity, Equity, and Inclusion Committee</w:t>
      </w:r>
    </w:p>
    <w:p w14:paraId="20F08071" w14:textId="0E6219BB" w:rsidR="00DF791B" w:rsidRDefault="00DF791B" w:rsidP="00EC7157">
      <w:pPr>
        <w:keepLines/>
        <w:contextualSpacing/>
        <w:rPr>
          <w:lang w:val="en-US"/>
        </w:rPr>
      </w:pPr>
      <w:r>
        <w:rPr>
          <w:lang w:val="en-US"/>
        </w:rPr>
        <w:t>2022–</w:t>
      </w:r>
      <w:r w:rsidR="00980765">
        <w:rPr>
          <w:lang w:val="en-US"/>
        </w:rPr>
        <w:t>2023</w:t>
      </w:r>
      <w:r>
        <w:rPr>
          <w:lang w:val="en-US"/>
        </w:rPr>
        <w:tab/>
      </w:r>
      <w:r w:rsidR="008546E1">
        <w:rPr>
          <w:lang w:val="en-US"/>
        </w:rPr>
        <w:t xml:space="preserve">Department of </w:t>
      </w:r>
      <w:r>
        <w:rPr>
          <w:lang w:val="en-US"/>
        </w:rPr>
        <w:t>Kinesiology Social Committee</w:t>
      </w:r>
    </w:p>
    <w:p w14:paraId="4BFA9399" w14:textId="17AB29FF" w:rsidR="00DF791B" w:rsidRDefault="00DF791B" w:rsidP="00EC7157">
      <w:pPr>
        <w:keepLines/>
        <w:contextualSpacing/>
        <w:rPr>
          <w:lang w:val="en-US"/>
        </w:rPr>
      </w:pPr>
      <w:r>
        <w:rPr>
          <w:lang w:val="en-US"/>
        </w:rPr>
        <w:t>2021–</w:t>
      </w:r>
      <w:r w:rsidR="00980765">
        <w:rPr>
          <w:lang w:val="en-US"/>
        </w:rPr>
        <w:t>2023</w:t>
      </w:r>
      <w:r>
        <w:rPr>
          <w:lang w:val="en-US"/>
        </w:rPr>
        <w:tab/>
      </w:r>
      <w:r w:rsidR="008546E1">
        <w:rPr>
          <w:lang w:val="en-US"/>
        </w:rPr>
        <w:t xml:space="preserve">Department of </w:t>
      </w:r>
      <w:r>
        <w:rPr>
          <w:lang w:val="en-US"/>
        </w:rPr>
        <w:t>Kinesiology Graduate Program Committee</w:t>
      </w:r>
    </w:p>
    <w:p w14:paraId="5722C0C3" w14:textId="33285A15" w:rsidR="00974CCB" w:rsidRDefault="00974CCB" w:rsidP="00EC7157">
      <w:pPr>
        <w:keepLines/>
        <w:contextualSpacing/>
        <w:rPr>
          <w:lang w:val="en-US"/>
        </w:rPr>
      </w:pPr>
      <w:r>
        <w:rPr>
          <w:lang w:val="en-US"/>
        </w:rPr>
        <w:t>2021–2022</w:t>
      </w:r>
      <w:r>
        <w:rPr>
          <w:lang w:val="en-US"/>
        </w:rPr>
        <w:tab/>
      </w:r>
      <w:r w:rsidR="008546E1">
        <w:rPr>
          <w:lang w:val="en-US"/>
        </w:rPr>
        <w:t xml:space="preserve">Department of </w:t>
      </w:r>
      <w:r>
        <w:rPr>
          <w:lang w:val="en-US"/>
        </w:rPr>
        <w:t xml:space="preserve">Kinesiology </w:t>
      </w:r>
      <w:r w:rsidR="00DF791B">
        <w:rPr>
          <w:lang w:val="en-US"/>
        </w:rPr>
        <w:t xml:space="preserve">Tenure Track </w:t>
      </w:r>
      <w:r>
        <w:rPr>
          <w:lang w:val="en-US"/>
        </w:rPr>
        <w:t>Faculty Search Committee</w:t>
      </w:r>
    </w:p>
    <w:p w14:paraId="091D79DA" w14:textId="77777777" w:rsidR="00C35E9D" w:rsidRDefault="00C35E9D" w:rsidP="00EC7157">
      <w:pPr>
        <w:keepLines/>
        <w:contextualSpacing/>
        <w:rPr>
          <w:lang w:val="en-US"/>
        </w:rPr>
      </w:pPr>
    </w:p>
    <w:p w14:paraId="66513333" w14:textId="69A7F85E" w:rsidR="00C35E9D" w:rsidRDefault="00C35E9D" w:rsidP="00EC7157">
      <w:pPr>
        <w:keepLines/>
        <w:contextualSpacing/>
        <w:rPr>
          <w:i/>
          <w:iCs/>
          <w:lang w:val="en-US"/>
        </w:rPr>
      </w:pPr>
      <w:r w:rsidRPr="00C35E9D">
        <w:rPr>
          <w:i/>
          <w:iCs/>
          <w:lang w:val="en-US"/>
        </w:rPr>
        <w:t>Local and Community Service</w:t>
      </w:r>
    </w:p>
    <w:p w14:paraId="76437A7B" w14:textId="77777777" w:rsidR="00C35E9D" w:rsidRDefault="00C35E9D" w:rsidP="00EC7157">
      <w:pPr>
        <w:keepLines/>
        <w:contextualSpacing/>
        <w:rPr>
          <w:lang w:val="en-US"/>
        </w:rPr>
      </w:pPr>
    </w:p>
    <w:p w14:paraId="5CA7B405" w14:textId="6CC1055F" w:rsidR="00482632" w:rsidRDefault="00482632" w:rsidP="00EC7157">
      <w:pPr>
        <w:keepLines/>
        <w:contextualSpacing/>
        <w:rPr>
          <w:lang w:val="en-US"/>
        </w:rPr>
      </w:pPr>
      <w:r>
        <w:rPr>
          <w:lang w:val="en-US"/>
        </w:rPr>
        <w:t>2021–Present</w:t>
      </w:r>
      <w:r>
        <w:rPr>
          <w:lang w:val="en-US"/>
        </w:rPr>
        <w:tab/>
        <w:t>School District of Philadelphia Equity Audit Working Group (member)</w:t>
      </w:r>
    </w:p>
    <w:p w14:paraId="1EE77ADD" w14:textId="3DBE0DA0" w:rsidR="00E57F6D" w:rsidRDefault="00E57F6D" w:rsidP="00EC7157">
      <w:pPr>
        <w:keepLines/>
        <w:contextualSpacing/>
        <w:rPr>
          <w:lang w:val="en-US"/>
        </w:rPr>
      </w:pPr>
      <w:r>
        <w:rPr>
          <w:lang w:val="en-US"/>
        </w:rPr>
        <w:t>2021–Present</w:t>
      </w:r>
      <w:r>
        <w:rPr>
          <w:lang w:val="en-US"/>
        </w:rPr>
        <w:tab/>
        <w:t xml:space="preserve">Philadelphia Food Educators Network </w:t>
      </w:r>
      <w:r w:rsidR="00482632">
        <w:rPr>
          <w:lang w:val="en-US"/>
        </w:rPr>
        <w:t>(</w:t>
      </w:r>
      <w:r>
        <w:rPr>
          <w:lang w:val="en-US"/>
        </w:rPr>
        <w:t>member</w:t>
      </w:r>
      <w:r w:rsidR="00482632">
        <w:rPr>
          <w:lang w:val="en-US"/>
        </w:rPr>
        <w:t>)</w:t>
      </w:r>
    </w:p>
    <w:p w14:paraId="0430BDD4" w14:textId="295E481E" w:rsidR="00482632" w:rsidRDefault="00482632" w:rsidP="00EC7157">
      <w:pPr>
        <w:keepLines/>
        <w:contextualSpacing/>
        <w:rPr>
          <w:lang w:val="en-US"/>
        </w:rPr>
      </w:pPr>
      <w:r>
        <w:rPr>
          <w:lang w:val="en-US"/>
        </w:rPr>
        <w:t>2021–Present</w:t>
      </w:r>
      <w:r>
        <w:rPr>
          <w:lang w:val="en-US"/>
        </w:rPr>
        <w:tab/>
        <w:t xml:space="preserve">Weavers Way Cooperative, Working Member </w:t>
      </w:r>
    </w:p>
    <w:p w14:paraId="0702DC47" w14:textId="166F1986" w:rsidR="00D125B3" w:rsidRPr="00C35E9D" w:rsidRDefault="00D125B3" w:rsidP="00EC7157">
      <w:pPr>
        <w:keepLines/>
        <w:contextualSpacing/>
        <w:rPr>
          <w:lang w:val="en-US"/>
        </w:rPr>
      </w:pPr>
      <w:r>
        <w:rPr>
          <w:lang w:val="en-US"/>
        </w:rPr>
        <w:t>2021–Present</w:t>
      </w:r>
      <w:r>
        <w:rPr>
          <w:lang w:val="en-US"/>
        </w:rPr>
        <w:tab/>
        <w:t>Comfort Caring Canines, Volunteer Therapy Dog handler</w:t>
      </w:r>
    </w:p>
    <w:p w14:paraId="2E14B1C5" w14:textId="6AF499BF" w:rsidR="00227E7C" w:rsidRDefault="00227E7C" w:rsidP="00EC7157">
      <w:pPr>
        <w:keepLines/>
        <w:contextualSpacing/>
        <w:rPr>
          <w:lang w:val="en-US"/>
        </w:rPr>
      </w:pPr>
    </w:p>
    <w:p w14:paraId="44BB23A8" w14:textId="13A2B9A2" w:rsidR="00227E7C" w:rsidRDefault="00227E7C" w:rsidP="00EC7157">
      <w:pPr>
        <w:keepLines/>
        <w:contextualSpacing/>
        <w:rPr>
          <w:i/>
          <w:iCs/>
          <w:lang w:val="en-US"/>
        </w:rPr>
      </w:pPr>
      <w:r w:rsidRPr="00227E7C">
        <w:rPr>
          <w:i/>
          <w:iCs/>
          <w:lang w:val="en-US"/>
        </w:rPr>
        <w:t>Prior Institutional Service</w:t>
      </w:r>
    </w:p>
    <w:p w14:paraId="64B84A86" w14:textId="77777777" w:rsidR="00227E7C" w:rsidRPr="00227E7C" w:rsidRDefault="00227E7C" w:rsidP="00EC7157">
      <w:pPr>
        <w:keepLines/>
        <w:contextualSpacing/>
        <w:rPr>
          <w:i/>
          <w:iCs/>
          <w:lang w:val="en-US"/>
        </w:rPr>
      </w:pPr>
    </w:p>
    <w:p w14:paraId="4D3A04AC" w14:textId="77777777" w:rsidR="00227E7C" w:rsidRDefault="00227E7C" w:rsidP="00227E7C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lastRenderedPageBreak/>
        <w:t>2019–2020</w:t>
      </w:r>
      <w:r>
        <w:rPr>
          <w:lang w:val="en-US"/>
        </w:rPr>
        <w:tab/>
        <w:t>Vice President, Iowa State University Postdoctoral Association</w:t>
      </w:r>
    </w:p>
    <w:p w14:paraId="45D212E6" w14:textId="77777777" w:rsidR="00227E7C" w:rsidRPr="00594EF6" w:rsidRDefault="00227E7C" w:rsidP="00227E7C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2016</w:t>
      </w:r>
      <w:r>
        <w:rPr>
          <w:lang w:val="en-US"/>
        </w:rPr>
        <w:t>–2017</w:t>
      </w:r>
      <w:r w:rsidRPr="00594EF6">
        <w:rPr>
          <w:lang w:val="en-US"/>
        </w:rPr>
        <w:tab/>
      </w:r>
      <w:r>
        <w:rPr>
          <w:lang w:val="en-US"/>
        </w:rPr>
        <w:t xml:space="preserve">Graduate Student Member, </w:t>
      </w:r>
      <w:r w:rsidRPr="00594EF6">
        <w:rPr>
          <w:lang w:val="en-US"/>
        </w:rPr>
        <w:t xml:space="preserve">University of Illinois Department of Kinesiology </w:t>
      </w:r>
      <w:r>
        <w:rPr>
          <w:lang w:val="en-US"/>
        </w:rPr>
        <w:t>Search Committee</w:t>
      </w:r>
    </w:p>
    <w:p w14:paraId="272BE849" w14:textId="77777777" w:rsidR="00227E7C" w:rsidRPr="00594EF6" w:rsidRDefault="00227E7C" w:rsidP="00227E7C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2013</w:t>
      </w:r>
      <w:r>
        <w:rPr>
          <w:lang w:val="en-US"/>
        </w:rPr>
        <w:t>–</w:t>
      </w:r>
      <w:r w:rsidRPr="00594EF6">
        <w:rPr>
          <w:lang w:val="en-US"/>
        </w:rPr>
        <w:t>2015</w:t>
      </w:r>
      <w:r w:rsidRPr="00594EF6">
        <w:rPr>
          <w:lang w:val="en-US"/>
        </w:rPr>
        <w:tab/>
        <w:t>Graduate Student Representative</w:t>
      </w:r>
      <w:r>
        <w:rPr>
          <w:lang w:val="en-US"/>
        </w:rPr>
        <w:t xml:space="preserve">, </w:t>
      </w:r>
      <w:r w:rsidRPr="00594EF6">
        <w:rPr>
          <w:lang w:val="en-US"/>
        </w:rPr>
        <w:t>University of Illinois Department of Kinesiology</w:t>
      </w:r>
      <w:r>
        <w:rPr>
          <w:lang w:val="en-US"/>
        </w:rPr>
        <w:t xml:space="preserve"> and Community Health</w:t>
      </w:r>
      <w:r w:rsidRPr="00594EF6">
        <w:rPr>
          <w:lang w:val="en-US"/>
        </w:rPr>
        <w:t>: Educational Policy Committee.</w:t>
      </w:r>
    </w:p>
    <w:p w14:paraId="5A7AED1E" w14:textId="77777777" w:rsidR="00227E7C" w:rsidRPr="00227E7C" w:rsidRDefault="00227E7C" w:rsidP="00227E7C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2010</w:t>
      </w:r>
      <w:r>
        <w:rPr>
          <w:lang w:val="en-US"/>
        </w:rPr>
        <w:t>–</w:t>
      </w:r>
      <w:r w:rsidRPr="00594EF6">
        <w:rPr>
          <w:lang w:val="en-US"/>
        </w:rPr>
        <w:t>2012</w:t>
      </w:r>
      <w:r w:rsidRPr="00594EF6">
        <w:rPr>
          <w:lang w:val="en-US"/>
        </w:rPr>
        <w:tab/>
        <w:t>Peer Academic Mentor, Leeds Metropolitan University</w:t>
      </w:r>
      <w:r>
        <w:rPr>
          <w:lang w:val="en-US"/>
        </w:rPr>
        <w:t xml:space="preserve"> College of Sport</w:t>
      </w:r>
    </w:p>
    <w:p w14:paraId="64A06D6D" w14:textId="44E5ACB4" w:rsidR="00974CCB" w:rsidRDefault="00974CCB" w:rsidP="00EC7157">
      <w:pPr>
        <w:keepLines/>
        <w:contextualSpacing/>
        <w:rPr>
          <w:i/>
          <w:lang w:val="en-US"/>
        </w:rPr>
      </w:pPr>
    </w:p>
    <w:p w14:paraId="7095EFC3" w14:textId="77777777" w:rsidR="008A7BDF" w:rsidRPr="00B3583E" w:rsidRDefault="008A7BDF" w:rsidP="008A7BDF">
      <w:pPr>
        <w:keepLines/>
        <w:contextualSpacing/>
        <w:rPr>
          <w:i/>
          <w:lang w:val="en-US"/>
        </w:rPr>
      </w:pPr>
      <w:r w:rsidRPr="00B3583E">
        <w:rPr>
          <w:i/>
          <w:lang w:val="en-US"/>
        </w:rPr>
        <w:t>Professional Membership</w:t>
      </w:r>
    </w:p>
    <w:p w14:paraId="431C03BA" w14:textId="77777777" w:rsidR="008A7BDF" w:rsidRPr="00594EF6" w:rsidRDefault="008A7BDF" w:rsidP="008A7BDF">
      <w:pPr>
        <w:keepLines/>
        <w:ind w:left="1440" w:hanging="1440"/>
        <w:contextualSpacing/>
        <w:rPr>
          <w:u w:val="single"/>
          <w:lang w:val="en-US"/>
        </w:rPr>
      </w:pPr>
    </w:p>
    <w:p w14:paraId="6DBB9C28" w14:textId="5A54486B" w:rsidR="001909C6" w:rsidRDefault="001909C6" w:rsidP="008A7BDF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2024–Present</w:t>
      </w:r>
      <w:r>
        <w:rPr>
          <w:lang w:val="en-US"/>
        </w:rPr>
        <w:tab/>
      </w:r>
      <w:r w:rsidR="00B00CE8">
        <w:rPr>
          <w:lang w:val="en-US"/>
        </w:rPr>
        <w:t>Global Implementation Society (GIS)</w:t>
      </w:r>
    </w:p>
    <w:p w14:paraId="414C164A" w14:textId="77777777" w:rsidR="0095078E" w:rsidRDefault="0095078E" w:rsidP="0095078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2022–Present</w:t>
      </w:r>
      <w:r>
        <w:rPr>
          <w:lang w:val="en-US"/>
        </w:rPr>
        <w:tab/>
        <w:t>Academy Health</w:t>
      </w:r>
    </w:p>
    <w:p w14:paraId="1E6B36A6" w14:textId="210F945E" w:rsidR="008A7BDF" w:rsidRPr="00594EF6" w:rsidRDefault="008A7BDF" w:rsidP="008A7BDF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2018–Present</w:t>
      </w:r>
      <w:r>
        <w:rPr>
          <w:lang w:val="en-US"/>
        </w:rPr>
        <w:tab/>
        <w:t>International Society of Physical Activity and Health (ISPAH)</w:t>
      </w:r>
    </w:p>
    <w:p w14:paraId="121C4950" w14:textId="77777777" w:rsidR="008A7BDF" w:rsidRDefault="008A7BDF" w:rsidP="008A7BDF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2015–Present</w:t>
      </w:r>
      <w:r w:rsidRPr="00594EF6">
        <w:rPr>
          <w:lang w:val="en-US"/>
        </w:rPr>
        <w:tab/>
        <w:t>International Society of Behavioral Nutrition and Physical Activity (ISBNPA)</w:t>
      </w:r>
    </w:p>
    <w:p w14:paraId="0ED412D0" w14:textId="77777777" w:rsidR="001909C6" w:rsidRDefault="001909C6" w:rsidP="001909C6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2020–2024</w:t>
      </w:r>
      <w:r>
        <w:rPr>
          <w:lang w:val="en-US"/>
        </w:rPr>
        <w:tab/>
        <w:t>Society for Implementation Research Collaborative (SIRC)</w:t>
      </w:r>
    </w:p>
    <w:p w14:paraId="62352EB8" w14:textId="77777777" w:rsidR="008A7BDF" w:rsidRDefault="008A7BDF" w:rsidP="008A7BDF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2016</w:t>
      </w:r>
      <w:r>
        <w:rPr>
          <w:lang w:val="en-US"/>
        </w:rPr>
        <w:t>–2019</w:t>
      </w:r>
      <w:r w:rsidRPr="00594EF6">
        <w:rPr>
          <w:lang w:val="en-US"/>
        </w:rPr>
        <w:tab/>
        <w:t>American College of Sports Medicine (ACSM)</w:t>
      </w:r>
    </w:p>
    <w:p w14:paraId="2D4E2C93" w14:textId="77777777" w:rsidR="008A7BDF" w:rsidRDefault="008A7BDF" w:rsidP="008A7BDF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2012–2020</w:t>
      </w:r>
      <w:r w:rsidRPr="00594EF6">
        <w:rPr>
          <w:lang w:val="en-US"/>
        </w:rPr>
        <w:tab/>
        <w:t>Society of Health and Physical Educators (SHAPE) America</w:t>
      </w:r>
    </w:p>
    <w:p w14:paraId="2B10D42D" w14:textId="77777777" w:rsidR="008A7BDF" w:rsidRDefault="008A7BDF" w:rsidP="008A7BDF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2016</w:t>
      </w:r>
      <w:r>
        <w:rPr>
          <w:lang w:val="en-US"/>
        </w:rPr>
        <w:t>–2018</w:t>
      </w:r>
      <w:r w:rsidRPr="00594EF6">
        <w:rPr>
          <w:lang w:val="en-US"/>
        </w:rPr>
        <w:tab/>
        <w:t>American Society of Nutrition (ASN)</w:t>
      </w:r>
    </w:p>
    <w:p w14:paraId="3FA894D8" w14:textId="77777777" w:rsidR="008A7BDF" w:rsidRDefault="008A7BDF" w:rsidP="008A7BDF">
      <w:pPr>
        <w:keepLines/>
        <w:ind w:left="1440" w:hanging="1440"/>
        <w:contextualSpacing/>
        <w:rPr>
          <w:lang w:val="en-US"/>
        </w:rPr>
      </w:pPr>
      <w:r w:rsidRPr="00594EF6">
        <w:rPr>
          <w:lang w:val="en-US"/>
        </w:rPr>
        <w:t>2015</w:t>
      </w:r>
      <w:r>
        <w:rPr>
          <w:lang w:val="en-US"/>
        </w:rPr>
        <w:t>–2018</w:t>
      </w:r>
      <w:r w:rsidRPr="00594EF6">
        <w:rPr>
          <w:lang w:val="en-US"/>
        </w:rPr>
        <w:tab/>
        <w:t>American Education Research Association (AERA</w:t>
      </w:r>
      <w:r>
        <w:rPr>
          <w:lang w:val="en-US"/>
        </w:rPr>
        <w:t>)</w:t>
      </w:r>
      <w:r w:rsidRPr="00594EF6">
        <w:rPr>
          <w:lang w:val="en-US"/>
        </w:rPr>
        <w:t xml:space="preserve"> Division D</w:t>
      </w:r>
      <w:r>
        <w:rPr>
          <w:lang w:val="en-US"/>
        </w:rPr>
        <w:t xml:space="preserve">, Division K, </w:t>
      </w:r>
      <w:r w:rsidRPr="00094EFC">
        <w:rPr>
          <w:lang w:val="en-US"/>
        </w:rPr>
        <w:t>Graduate and Postdoctoral Education across the Disciplines </w:t>
      </w:r>
      <w:r w:rsidRPr="00594EF6">
        <w:rPr>
          <w:lang w:val="en-US"/>
        </w:rPr>
        <w:t>SIG</w:t>
      </w:r>
      <w:r>
        <w:rPr>
          <w:lang w:val="en-US"/>
        </w:rPr>
        <w:t xml:space="preserve"> (168)</w:t>
      </w:r>
      <w:r w:rsidRPr="00594EF6">
        <w:rPr>
          <w:lang w:val="en-US"/>
        </w:rPr>
        <w:t>,</w:t>
      </w:r>
      <w:r>
        <w:rPr>
          <w:lang w:val="en-US"/>
        </w:rPr>
        <w:t xml:space="preserve"> </w:t>
      </w:r>
      <w:r w:rsidRPr="00594EF6">
        <w:rPr>
          <w:lang w:val="en-US"/>
        </w:rPr>
        <w:t>Research on Teaching and Learning in Physical Education SIG</w:t>
      </w:r>
      <w:r>
        <w:rPr>
          <w:lang w:val="en-US"/>
        </w:rPr>
        <w:t xml:space="preserve"> (093)</w:t>
      </w:r>
    </w:p>
    <w:p w14:paraId="5C220A70" w14:textId="73AD5315" w:rsidR="008A7BDF" w:rsidRPr="008C4B6B" w:rsidRDefault="008A7BDF" w:rsidP="008C4B6B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2013–2018</w:t>
      </w:r>
      <w:r>
        <w:rPr>
          <w:lang w:val="en-US"/>
        </w:rPr>
        <w:tab/>
        <w:t>Illinois Association for Health, Physical Education, Recreation, and Dance (IAHPERD)</w:t>
      </w:r>
    </w:p>
    <w:p w14:paraId="08DAFAAA" w14:textId="77777777" w:rsidR="000E2729" w:rsidRDefault="000E2729" w:rsidP="00EC7157">
      <w:pPr>
        <w:keepLines/>
        <w:contextualSpacing/>
        <w:rPr>
          <w:b/>
          <w:bCs/>
          <w:i/>
          <w:lang w:val="en-US"/>
        </w:rPr>
      </w:pPr>
    </w:p>
    <w:p w14:paraId="1AFFE057" w14:textId="77440E06" w:rsidR="00A226E0" w:rsidRPr="002B3EB4" w:rsidRDefault="008A7BDF" w:rsidP="00EC7157">
      <w:pPr>
        <w:keepLines/>
        <w:contextualSpacing/>
        <w:rPr>
          <w:b/>
          <w:bCs/>
          <w:i/>
          <w:lang w:val="en-US"/>
        </w:rPr>
      </w:pPr>
      <w:r w:rsidRPr="008A7BDF">
        <w:rPr>
          <w:b/>
          <w:bCs/>
          <w:i/>
          <w:lang w:val="en-US"/>
        </w:rPr>
        <w:t>Research-Related Service</w:t>
      </w:r>
    </w:p>
    <w:p w14:paraId="0C7512AA" w14:textId="77777777" w:rsidR="008C4B6B" w:rsidRDefault="008C4B6B" w:rsidP="00EC7157">
      <w:pPr>
        <w:keepLines/>
        <w:contextualSpacing/>
        <w:rPr>
          <w:i/>
          <w:lang w:val="en-US"/>
        </w:rPr>
      </w:pPr>
    </w:p>
    <w:p w14:paraId="02FF9B6D" w14:textId="5B595094" w:rsidR="000D0433" w:rsidRDefault="008E3713" w:rsidP="00EC7157">
      <w:pPr>
        <w:keepLines/>
        <w:contextualSpacing/>
        <w:rPr>
          <w:i/>
          <w:lang w:val="en-US"/>
        </w:rPr>
      </w:pPr>
      <w:r>
        <w:rPr>
          <w:i/>
          <w:lang w:val="en-US"/>
        </w:rPr>
        <w:t>Grant Reviewer</w:t>
      </w:r>
    </w:p>
    <w:p w14:paraId="30A75C52" w14:textId="3E46AAAF" w:rsidR="008E3713" w:rsidRDefault="008E3713" w:rsidP="00EC7157">
      <w:pPr>
        <w:keepLines/>
        <w:contextualSpacing/>
        <w:rPr>
          <w:i/>
          <w:lang w:val="en-US"/>
        </w:rPr>
      </w:pPr>
    </w:p>
    <w:p w14:paraId="78C698F4" w14:textId="162A42BB" w:rsidR="009C3073" w:rsidRDefault="009C3073" w:rsidP="00EC7157">
      <w:pPr>
        <w:keepLines/>
        <w:contextualSpacing/>
        <w:rPr>
          <w:lang w:val="en-US"/>
        </w:rPr>
      </w:pPr>
      <w:r>
        <w:rPr>
          <w:lang w:val="en-US"/>
        </w:rPr>
        <w:t>2023–Present</w:t>
      </w:r>
      <w:r>
        <w:rPr>
          <w:lang w:val="en-US"/>
        </w:rPr>
        <w:tab/>
        <w:t>Danish Heart Foundation Grants Reviewer</w:t>
      </w:r>
    </w:p>
    <w:p w14:paraId="03D63B15" w14:textId="593F9F14" w:rsidR="008E3713" w:rsidRDefault="008E3713" w:rsidP="00EC7157">
      <w:pPr>
        <w:keepLines/>
        <w:contextualSpacing/>
        <w:rPr>
          <w:lang w:val="en-US"/>
        </w:rPr>
      </w:pPr>
      <w:r>
        <w:rPr>
          <w:lang w:val="en-US"/>
        </w:rPr>
        <w:t>202</w:t>
      </w:r>
      <w:r w:rsidR="00E21EB7">
        <w:rPr>
          <w:lang w:val="en-US"/>
        </w:rPr>
        <w:t>3</w:t>
      </w:r>
      <w:r>
        <w:rPr>
          <w:lang w:val="en-US"/>
        </w:rPr>
        <w:t>–Present</w:t>
      </w:r>
      <w:r>
        <w:rPr>
          <w:lang w:val="en-US"/>
        </w:rPr>
        <w:tab/>
      </w:r>
      <w:r w:rsidR="00CF31FC">
        <w:rPr>
          <w:lang w:val="en-US"/>
        </w:rPr>
        <w:t xml:space="preserve">Healthy Eating Research (HER) </w:t>
      </w:r>
      <w:r w:rsidR="00E21EB7">
        <w:rPr>
          <w:lang w:val="en-US"/>
        </w:rPr>
        <w:t>Grants Reviewer</w:t>
      </w:r>
    </w:p>
    <w:p w14:paraId="5243CAA4" w14:textId="45A23B76" w:rsidR="00566279" w:rsidRDefault="00566279" w:rsidP="00EC7157">
      <w:pPr>
        <w:keepLines/>
        <w:contextualSpacing/>
        <w:rPr>
          <w:lang w:val="en-US"/>
        </w:rPr>
      </w:pPr>
      <w:r>
        <w:rPr>
          <w:lang w:val="en-US"/>
        </w:rPr>
        <w:t>2023–Present</w:t>
      </w:r>
      <w:r>
        <w:rPr>
          <w:lang w:val="en-US"/>
        </w:rPr>
        <w:tab/>
        <w:t xml:space="preserve">Centers for Disease Control </w:t>
      </w:r>
      <w:r w:rsidR="006C716C">
        <w:rPr>
          <w:lang w:val="en-US"/>
        </w:rPr>
        <w:t xml:space="preserve">Prevention Research Center </w:t>
      </w:r>
      <w:r w:rsidR="00017450">
        <w:rPr>
          <w:lang w:val="en-US"/>
        </w:rPr>
        <w:t>(PRC) Reviewer</w:t>
      </w:r>
    </w:p>
    <w:p w14:paraId="5A04D9E7" w14:textId="0E8170C1" w:rsidR="00F16325" w:rsidRDefault="00F16325" w:rsidP="006C716C">
      <w:pPr>
        <w:keepLines/>
        <w:ind w:left="1440" w:hanging="1440"/>
        <w:contextualSpacing/>
        <w:rPr>
          <w:i/>
          <w:lang w:val="en-US"/>
        </w:rPr>
      </w:pPr>
      <w:r>
        <w:rPr>
          <w:lang w:val="en-US"/>
        </w:rPr>
        <w:t>2022–Present</w:t>
      </w:r>
      <w:r>
        <w:rPr>
          <w:lang w:val="en-US"/>
        </w:rPr>
        <w:tab/>
        <w:t>N</w:t>
      </w:r>
      <w:r w:rsidR="00C51166">
        <w:rPr>
          <w:lang w:val="en-US"/>
        </w:rPr>
        <w:t>ational Institutes of Health (N</w:t>
      </w:r>
      <w:r>
        <w:rPr>
          <w:lang w:val="en-US"/>
        </w:rPr>
        <w:t>IH</w:t>
      </w:r>
      <w:r w:rsidR="00C51166">
        <w:rPr>
          <w:lang w:val="en-US"/>
        </w:rPr>
        <w:t>)</w:t>
      </w:r>
      <w:r>
        <w:rPr>
          <w:lang w:val="en-US"/>
        </w:rPr>
        <w:t xml:space="preserve"> Early Career Reviewer Program</w:t>
      </w:r>
      <w:r w:rsidR="00566279">
        <w:rPr>
          <w:lang w:val="en-US"/>
        </w:rPr>
        <w:t xml:space="preserve">, </w:t>
      </w:r>
      <w:r w:rsidR="006C716C">
        <w:rPr>
          <w:lang w:val="en-US"/>
        </w:rPr>
        <w:t>Science of Implementation in Health and Healthcare (SIHH) study section</w:t>
      </w:r>
    </w:p>
    <w:p w14:paraId="00988AA7" w14:textId="77777777" w:rsidR="00E85E57" w:rsidRPr="00594EF6" w:rsidRDefault="00E85E57" w:rsidP="009820DE">
      <w:pPr>
        <w:keepLines/>
        <w:contextualSpacing/>
        <w:rPr>
          <w:lang w:val="en-US"/>
        </w:rPr>
      </w:pPr>
    </w:p>
    <w:p w14:paraId="3EA07ECE" w14:textId="5FE14603" w:rsidR="00127D59" w:rsidRDefault="00127D59" w:rsidP="001A2E20">
      <w:pPr>
        <w:keepLines/>
        <w:contextualSpacing/>
        <w:rPr>
          <w:i/>
          <w:lang w:val="en-US"/>
        </w:rPr>
      </w:pPr>
      <w:r>
        <w:rPr>
          <w:i/>
          <w:lang w:val="en-US"/>
        </w:rPr>
        <w:t>Journal Review Editorial Board</w:t>
      </w:r>
      <w:r w:rsidR="00F16325">
        <w:rPr>
          <w:i/>
          <w:lang w:val="en-US"/>
        </w:rPr>
        <w:t xml:space="preserve"> (regular reviews &gt;</w:t>
      </w:r>
      <w:r w:rsidR="003F682D">
        <w:rPr>
          <w:i/>
          <w:lang w:val="en-US"/>
        </w:rPr>
        <w:t>2</w:t>
      </w:r>
      <w:r w:rsidR="00F16325">
        <w:rPr>
          <w:i/>
          <w:lang w:val="en-US"/>
        </w:rPr>
        <w:t>/year)</w:t>
      </w:r>
    </w:p>
    <w:p w14:paraId="3278BBDE" w14:textId="77777777" w:rsidR="00127D59" w:rsidRDefault="00127D59" w:rsidP="001A2E20">
      <w:pPr>
        <w:keepLines/>
        <w:contextualSpacing/>
        <w:rPr>
          <w:lang w:val="en-US"/>
        </w:rPr>
      </w:pPr>
    </w:p>
    <w:p w14:paraId="458EEAFF" w14:textId="519D10D2" w:rsidR="00127D59" w:rsidRDefault="00127D59" w:rsidP="001A2E20">
      <w:pPr>
        <w:keepLines/>
        <w:contextualSpacing/>
        <w:rPr>
          <w:lang w:val="en-US"/>
        </w:rPr>
      </w:pPr>
      <w:r>
        <w:rPr>
          <w:lang w:val="en-US"/>
        </w:rPr>
        <w:t>Frontiers in Public Health – Implementation Science</w:t>
      </w:r>
    </w:p>
    <w:p w14:paraId="0C3DAA23" w14:textId="6509A0FD" w:rsidR="00127D59" w:rsidRPr="00BF47D3" w:rsidRDefault="00837291" w:rsidP="001A2E20">
      <w:pPr>
        <w:keepLines/>
        <w:contextualSpacing/>
        <w:rPr>
          <w:lang w:val="en-US"/>
        </w:rPr>
      </w:pPr>
      <w:r>
        <w:rPr>
          <w:lang w:val="en-US"/>
        </w:rPr>
        <w:t>Frontiers in Public Health – Public Health and Nutrition</w:t>
      </w:r>
    </w:p>
    <w:p w14:paraId="770BE821" w14:textId="400EAEEB" w:rsidR="000B5319" w:rsidRPr="00B3583E" w:rsidRDefault="00F06D07" w:rsidP="001A2E20">
      <w:pPr>
        <w:keepLines/>
        <w:contextualSpacing/>
        <w:rPr>
          <w:i/>
          <w:lang w:val="en-US"/>
        </w:rPr>
      </w:pPr>
      <w:r w:rsidRPr="00B3583E">
        <w:rPr>
          <w:i/>
          <w:lang w:val="en-US"/>
        </w:rPr>
        <w:t>Journal</w:t>
      </w:r>
      <w:r w:rsidR="009E0507" w:rsidRPr="00B3583E">
        <w:rPr>
          <w:i/>
          <w:lang w:val="en-US"/>
        </w:rPr>
        <w:t xml:space="preserve"> Reviewer</w:t>
      </w:r>
      <w:r w:rsidR="00C755BD" w:rsidRPr="00B3583E">
        <w:rPr>
          <w:i/>
          <w:lang w:val="en-US"/>
        </w:rPr>
        <w:t xml:space="preserve"> </w:t>
      </w:r>
      <w:r w:rsidR="00246735" w:rsidRPr="00B3583E">
        <w:rPr>
          <w:i/>
          <w:lang w:val="en-US"/>
        </w:rPr>
        <w:t xml:space="preserve">- Active </w:t>
      </w:r>
      <w:r w:rsidR="001144AF">
        <w:rPr>
          <w:i/>
          <w:lang w:val="en-US"/>
        </w:rPr>
        <w:t>(reviewed at least 1 article in past 12 months)</w:t>
      </w:r>
    </w:p>
    <w:p w14:paraId="1ED5346D" w14:textId="77777777" w:rsidR="009E0507" w:rsidRPr="00594EF6" w:rsidRDefault="009E0507" w:rsidP="008D3519">
      <w:pPr>
        <w:keepLines/>
        <w:ind w:left="1440" w:hanging="1440"/>
        <w:contextualSpacing/>
        <w:rPr>
          <w:lang w:val="en-US"/>
        </w:rPr>
      </w:pPr>
    </w:p>
    <w:p w14:paraId="1A219364" w14:textId="77777777" w:rsidR="00303B6D" w:rsidRDefault="00303B6D" w:rsidP="00303B6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Global Implementation Research Applications</w:t>
      </w:r>
    </w:p>
    <w:p w14:paraId="2611E7E8" w14:textId="1EA8BCEA" w:rsidR="00303B6D" w:rsidRDefault="00303B6D" w:rsidP="0024673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Implementation Research and Practice</w:t>
      </w:r>
    </w:p>
    <w:p w14:paraId="719C8C0D" w14:textId="574C52D0" w:rsidR="00945246" w:rsidRDefault="00945246" w:rsidP="0024673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International Journal of Physical Activity and Health</w:t>
      </w:r>
    </w:p>
    <w:p w14:paraId="29ADAABF" w14:textId="6575124F" w:rsidR="00127D59" w:rsidRDefault="00303B6D" w:rsidP="00303B6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International Journal of Behavioral Nutrition and Physical Activity</w:t>
      </w:r>
    </w:p>
    <w:p w14:paraId="6942D4A8" w14:textId="77777777" w:rsidR="00AC2E24" w:rsidRDefault="00AC2E24" w:rsidP="00AC2E2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Journal of Nutrition Education and Behavior</w:t>
      </w:r>
      <w:r>
        <w:rPr>
          <w:lang w:val="en-US"/>
        </w:rPr>
        <w:tab/>
      </w:r>
    </w:p>
    <w:p w14:paraId="4F04CCC5" w14:textId="1B8262A1" w:rsidR="00186A32" w:rsidRDefault="00AC2E24" w:rsidP="009820D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Public Health Nutrition</w:t>
      </w:r>
    </w:p>
    <w:p w14:paraId="740E6D10" w14:textId="77777777" w:rsidR="00060B87" w:rsidRPr="009820DE" w:rsidRDefault="00060B87" w:rsidP="009820DE">
      <w:pPr>
        <w:keepLines/>
        <w:ind w:left="1440" w:hanging="1440"/>
        <w:contextualSpacing/>
        <w:rPr>
          <w:lang w:val="en-US"/>
        </w:rPr>
      </w:pPr>
    </w:p>
    <w:p w14:paraId="16BBDB73" w14:textId="687AEFF4" w:rsidR="00127D59" w:rsidRDefault="00127D59" w:rsidP="00127D59">
      <w:pPr>
        <w:keepLines/>
        <w:contextualSpacing/>
        <w:rPr>
          <w:i/>
          <w:lang w:val="en-US"/>
        </w:rPr>
      </w:pPr>
      <w:r w:rsidRPr="00B3583E">
        <w:rPr>
          <w:i/>
          <w:lang w:val="en-US"/>
        </w:rPr>
        <w:t xml:space="preserve">Journal Reviewer </w:t>
      </w:r>
      <w:r>
        <w:rPr>
          <w:i/>
          <w:lang w:val="en-US"/>
        </w:rPr>
        <w:t>- Ina</w:t>
      </w:r>
      <w:r w:rsidRPr="00B3583E">
        <w:rPr>
          <w:i/>
          <w:lang w:val="en-US"/>
        </w:rPr>
        <w:t xml:space="preserve">ctive </w:t>
      </w:r>
      <w:r>
        <w:rPr>
          <w:i/>
          <w:lang w:val="en-US"/>
        </w:rPr>
        <w:t>(not reviewed in past 12 months)</w:t>
      </w:r>
    </w:p>
    <w:p w14:paraId="4F544845" w14:textId="77777777" w:rsidR="00060B87" w:rsidRPr="00B3583E" w:rsidRDefault="00060B87" w:rsidP="00127D59">
      <w:pPr>
        <w:keepLines/>
        <w:contextualSpacing/>
        <w:rPr>
          <w:i/>
          <w:lang w:val="en-US"/>
        </w:rPr>
      </w:pPr>
    </w:p>
    <w:p w14:paraId="3FE2FC2C" w14:textId="77777777" w:rsidR="00846E3D" w:rsidRDefault="00846E3D" w:rsidP="00846E3D">
      <w:pPr>
        <w:keepLines/>
        <w:ind w:left="1440" w:hanging="1440"/>
        <w:contextualSpacing/>
        <w:rPr>
          <w:lang w:val="en-US"/>
        </w:rPr>
      </w:pPr>
      <w:r>
        <w:t>American Journal of Preventive Medicine</w:t>
      </w:r>
    </w:p>
    <w:p w14:paraId="42C2BAB4" w14:textId="77777777" w:rsidR="00176852" w:rsidRDefault="00176852" w:rsidP="00060B87">
      <w:pPr>
        <w:keepLines/>
        <w:contextualSpacing/>
        <w:rPr>
          <w:lang w:val="en-US"/>
        </w:rPr>
      </w:pPr>
      <w:r>
        <w:rPr>
          <w:lang w:val="en-US"/>
        </w:rPr>
        <w:t xml:space="preserve">British Journal of Sports Medicine </w:t>
      </w:r>
    </w:p>
    <w:p w14:paraId="44232DA2" w14:textId="77777777" w:rsidR="00BF47D3" w:rsidRDefault="00BF47D3" w:rsidP="00BF47D3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lastRenderedPageBreak/>
        <w:t>BMC Public Health</w:t>
      </w:r>
    </w:p>
    <w:p w14:paraId="26050D98" w14:textId="3971186C" w:rsidR="00C25BF8" w:rsidRDefault="00C25BF8" w:rsidP="00060B87">
      <w:pPr>
        <w:keepLines/>
        <w:contextualSpacing/>
        <w:rPr>
          <w:lang w:val="en-US"/>
        </w:rPr>
      </w:pPr>
      <w:r>
        <w:rPr>
          <w:lang w:val="en-US"/>
        </w:rPr>
        <w:t>Contemporary Clinical Trials</w:t>
      </w:r>
    </w:p>
    <w:p w14:paraId="5FDE76AB" w14:textId="77777777" w:rsidR="00127D59" w:rsidRDefault="00127D59" w:rsidP="00127D5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Health Education &amp; Behavior</w:t>
      </w:r>
    </w:p>
    <w:p w14:paraId="747B5629" w14:textId="77777777" w:rsidR="00127D59" w:rsidRDefault="00127D59" w:rsidP="00127D5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Health Education Journal</w:t>
      </w:r>
    </w:p>
    <w:p w14:paraId="0240F61C" w14:textId="55269DFC" w:rsidR="000C1852" w:rsidRDefault="00127D59" w:rsidP="00127D59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International Journal of Environmental Research and Public Health</w:t>
      </w:r>
    </w:p>
    <w:p w14:paraId="2AD7871A" w14:textId="77777777" w:rsidR="00AC2E24" w:rsidRDefault="00AC2E24" w:rsidP="00AC2E2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 xml:space="preserve">Journal of Physical Education Recreation and Dance </w:t>
      </w:r>
    </w:p>
    <w:p w14:paraId="4587B8AB" w14:textId="0CF07118" w:rsidR="00AC2E24" w:rsidRDefault="00AC2E24" w:rsidP="00AC2E2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Journal of Sports Sciences</w:t>
      </w:r>
    </w:p>
    <w:p w14:paraId="7F2F5CDD" w14:textId="252EE17E" w:rsidR="00AC2E24" w:rsidRDefault="00AC2E24" w:rsidP="00AC2E24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Journal of Teaching in Physical Education</w:t>
      </w:r>
    </w:p>
    <w:p w14:paraId="513E3726" w14:textId="1D8F9047" w:rsidR="00934821" w:rsidRDefault="00934821" w:rsidP="00934821">
      <w:pPr>
        <w:keepLines/>
        <w:ind w:left="1440" w:hanging="1440"/>
        <w:contextualSpacing/>
        <w:rPr>
          <w:lang w:val="en-US"/>
        </w:rPr>
      </w:pPr>
      <w:proofErr w:type="spellStart"/>
      <w:r>
        <w:rPr>
          <w:lang w:val="en-US"/>
        </w:rPr>
        <w:t>Plos</w:t>
      </w:r>
      <w:proofErr w:type="spellEnd"/>
      <w:r>
        <w:rPr>
          <w:lang w:val="en-US"/>
        </w:rPr>
        <w:t xml:space="preserve"> One</w:t>
      </w:r>
    </w:p>
    <w:p w14:paraId="3038E310" w14:textId="7D69598D" w:rsidR="00934821" w:rsidRDefault="00934821" w:rsidP="00C25BF8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Preventive Medicine Reports</w:t>
      </w:r>
    </w:p>
    <w:p w14:paraId="3874BA6A" w14:textId="15C2618C" w:rsidR="00127D59" w:rsidRDefault="00103A9C" w:rsidP="00EC045A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Research Quarterly for Exercise &amp; Sport</w:t>
      </w:r>
    </w:p>
    <w:p w14:paraId="5D24F633" w14:textId="77777777" w:rsidR="00103A9C" w:rsidRDefault="00103A9C" w:rsidP="00EC045A">
      <w:pPr>
        <w:keepLines/>
        <w:ind w:left="1440" w:hanging="1440"/>
        <w:contextualSpacing/>
        <w:rPr>
          <w:lang w:val="en-US"/>
        </w:rPr>
      </w:pPr>
    </w:p>
    <w:p w14:paraId="23E955DF" w14:textId="451BAB8C" w:rsidR="00F54C92" w:rsidRPr="00B3583E" w:rsidRDefault="00F54C92" w:rsidP="008D3519">
      <w:pPr>
        <w:keepLines/>
        <w:tabs>
          <w:tab w:val="left" w:pos="0"/>
        </w:tabs>
        <w:contextualSpacing/>
        <w:rPr>
          <w:rFonts w:eastAsia="Calibri"/>
          <w:i/>
          <w:lang w:val="en-US"/>
        </w:rPr>
      </w:pPr>
      <w:r w:rsidRPr="00B3583E">
        <w:rPr>
          <w:rFonts w:eastAsia="Calibri"/>
          <w:i/>
          <w:lang w:val="en-US"/>
        </w:rPr>
        <w:t>Reviewer of Submitted Abstracts for Conference Presentations</w:t>
      </w:r>
    </w:p>
    <w:p w14:paraId="4BC5499F" w14:textId="46644481" w:rsidR="00B42E83" w:rsidRDefault="00B42E83" w:rsidP="008D3519">
      <w:pPr>
        <w:keepLines/>
        <w:contextualSpacing/>
        <w:rPr>
          <w:rFonts w:eastAsia="Calibri"/>
          <w:lang w:val="en-US"/>
        </w:rPr>
      </w:pPr>
    </w:p>
    <w:p w14:paraId="52409FBE" w14:textId="4E427A33" w:rsidR="00622937" w:rsidRDefault="00622937" w:rsidP="008D3519">
      <w:pPr>
        <w:keepLines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>202</w:t>
      </w:r>
      <w:r w:rsidR="00566FAD">
        <w:rPr>
          <w:rFonts w:eastAsia="Calibri"/>
          <w:lang w:val="en-US"/>
        </w:rPr>
        <w:t>1</w:t>
      </w:r>
      <w:r>
        <w:rPr>
          <w:rFonts w:eastAsia="Calibri"/>
          <w:lang w:val="en-US"/>
        </w:rPr>
        <w:t>–Present</w:t>
      </w:r>
      <w:r w:rsidR="00566FAD">
        <w:rPr>
          <w:rFonts w:eastAsia="Calibri"/>
          <w:lang w:val="en-US"/>
        </w:rPr>
        <w:tab/>
      </w:r>
      <w:r w:rsidR="00DF7131">
        <w:rPr>
          <w:rFonts w:eastAsia="Calibri"/>
          <w:lang w:val="en-US"/>
        </w:rPr>
        <w:t xml:space="preserve">Academy Health </w:t>
      </w:r>
      <w:r>
        <w:rPr>
          <w:rFonts w:eastAsia="Calibri"/>
          <w:lang w:val="en-US"/>
        </w:rPr>
        <w:t xml:space="preserve">Dissemination and Implementation </w:t>
      </w:r>
      <w:r w:rsidR="00566FAD">
        <w:rPr>
          <w:rFonts w:eastAsia="Calibri"/>
          <w:lang w:val="en-US"/>
        </w:rPr>
        <w:t xml:space="preserve">Research Conference </w:t>
      </w:r>
    </w:p>
    <w:p w14:paraId="77D4D468" w14:textId="103FA840" w:rsidR="00604571" w:rsidRDefault="00604571" w:rsidP="00604571">
      <w:pPr>
        <w:keepLines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>2021–2022</w:t>
      </w:r>
      <w:r>
        <w:rPr>
          <w:rFonts w:eastAsia="Calibri"/>
          <w:lang w:val="en-US"/>
        </w:rPr>
        <w:tab/>
        <w:t>Society of Implementation Research Collaborative (SIRC)</w:t>
      </w:r>
    </w:p>
    <w:p w14:paraId="36B0D475" w14:textId="5035AC1C" w:rsidR="00622937" w:rsidRPr="00DF7131" w:rsidRDefault="00622937" w:rsidP="00DF7131">
      <w:pPr>
        <w:keepLines/>
        <w:ind w:left="1440" w:hanging="1440"/>
        <w:contextualSpacing/>
        <w:rPr>
          <w:lang w:val="en-US"/>
        </w:rPr>
      </w:pPr>
      <w:r>
        <w:rPr>
          <w:rFonts w:eastAsia="Calibri"/>
          <w:lang w:val="en-US"/>
        </w:rPr>
        <w:t>2020–</w:t>
      </w:r>
      <w:r w:rsidR="008B6166">
        <w:rPr>
          <w:rFonts w:eastAsia="Calibri"/>
          <w:lang w:val="en-US"/>
        </w:rPr>
        <w:t>2022</w:t>
      </w:r>
      <w:r w:rsidR="00566FAD">
        <w:rPr>
          <w:rFonts w:eastAsia="Calibri"/>
          <w:lang w:val="en-US"/>
        </w:rPr>
        <w:tab/>
      </w:r>
      <w:r>
        <w:rPr>
          <w:lang w:val="en-US"/>
        </w:rPr>
        <w:t>International Society of Physical Activity and Health (ISPAH)</w:t>
      </w:r>
    </w:p>
    <w:p w14:paraId="4F6660A9" w14:textId="438CA2DC" w:rsidR="00105F74" w:rsidRPr="00594EF6" w:rsidRDefault="00105F74" w:rsidP="008D3519">
      <w:pPr>
        <w:keepLines/>
        <w:contextualSpacing/>
        <w:rPr>
          <w:rFonts w:eastAsia="Calibri"/>
          <w:lang w:val="en-US"/>
        </w:rPr>
      </w:pPr>
      <w:r w:rsidRPr="00594EF6">
        <w:rPr>
          <w:rFonts w:eastAsia="Calibri"/>
          <w:lang w:val="en-US"/>
        </w:rPr>
        <w:t>2014</w:t>
      </w:r>
      <w:r w:rsidR="00EE58E1">
        <w:rPr>
          <w:lang w:val="en-US"/>
        </w:rPr>
        <w:t>–</w:t>
      </w:r>
      <w:r w:rsidR="00186A32">
        <w:rPr>
          <w:lang w:val="en-US"/>
        </w:rPr>
        <w:t>2020</w:t>
      </w:r>
      <w:r w:rsidR="005E11DB">
        <w:rPr>
          <w:rFonts w:eastAsia="Calibri"/>
          <w:lang w:val="en-US"/>
        </w:rPr>
        <w:tab/>
      </w:r>
      <w:r w:rsidRPr="00594EF6">
        <w:rPr>
          <w:rFonts w:eastAsia="Calibri"/>
          <w:lang w:val="en-US"/>
        </w:rPr>
        <w:t xml:space="preserve">SHAPE America, National Convention Presentation Reviewer </w:t>
      </w:r>
    </w:p>
    <w:p w14:paraId="530577B9" w14:textId="5D8146F9" w:rsidR="004B08FB" w:rsidRDefault="00105F74" w:rsidP="004B08FB">
      <w:pPr>
        <w:keepLines/>
        <w:ind w:left="1440" w:hanging="1440"/>
        <w:contextualSpacing/>
        <w:rPr>
          <w:rFonts w:eastAsia="Calibri"/>
          <w:lang w:val="en-US"/>
        </w:rPr>
      </w:pPr>
      <w:r w:rsidRPr="00594EF6">
        <w:rPr>
          <w:rFonts w:eastAsia="Calibri"/>
          <w:lang w:val="en-US"/>
        </w:rPr>
        <w:t>2014</w:t>
      </w:r>
      <w:r w:rsidR="00EE58E1">
        <w:rPr>
          <w:lang w:val="en-US"/>
        </w:rPr>
        <w:t>–</w:t>
      </w:r>
      <w:r w:rsidR="00072227" w:rsidRPr="00072227">
        <w:rPr>
          <w:lang w:val="en-US"/>
        </w:rPr>
        <w:t xml:space="preserve"> </w:t>
      </w:r>
      <w:r w:rsidR="00186A32">
        <w:rPr>
          <w:lang w:val="en-US"/>
        </w:rPr>
        <w:t>2020</w:t>
      </w:r>
      <w:r w:rsidR="00EE58E1">
        <w:rPr>
          <w:lang w:val="en-US"/>
        </w:rPr>
        <w:tab/>
      </w:r>
      <w:r w:rsidRPr="00594EF6">
        <w:rPr>
          <w:rFonts w:eastAsia="Calibri"/>
          <w:lang w:val="en-US"/>
        </w:rPr>
        <w:t xml:space="preserve">SHAPE America, Physical Education Teacher Education (PETE) Convention Presentation Reviewer </w:t>
      </w:r>
    </w:p>
    <w:p w14:paraId="530DC4EB" w14:textId="79317651" w:rsidR="002B698D" w:rsidRPr="00594EF6" w:rsidRDefault="002B698D" w:rsidP="002B698D">
      <w:pPr>
        <w:keepLines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>2016</w:t>
      </w:r>
      <w:r w:rsidR="00EE58E1">
        <w:rPr>
          <w:lang w:val="en-US"/>
        </w:rPr>
        <w:t>–</w:t>
      </w:r>
      <w:r>
        <w:rPr>
          <w:lang w:val="en-US"/>
        </w:rPr>
        <w:t>2018</w:t>
      </w:r>
      <w:r w:rsidRPr="00594EF6">
        <w:rPr>
          <w:rFonts w:eastAsia="Calibri"/>
          <w:lang w:val="en-US"/>
        </w:rPr>
        <w:tab/>
        <w:t>American Education Research Association (AERA) Abstract Reviewer:</w:t>
      </w:r>
    </w:p>
    <w:p w14:paraId="52485086" w14:textId="77777777" w:rsidR="002B698D" w:rsidRPr="00594EF6" w:rsidRDefault="002B698D" w:rsidP="002B698D">
      <w:pPr>
        <w:keepLines/>
        <w:ind w:left="1440"/>
        <w:contextualSpacing/>
        <w:rPr>
          <w:rFonts w:eastAsia="Calibri"/>
          <w:lang w:val="en-US"/>
        </w:rPr>
      </w:pPr>
      <w:r w:rsidRPr="00594EF6">
        <w:rPr>
          <w:rFonts w:eastAsia="Calibri"/>
          <w:lang w:val="en-US"/>
        </w:rPr>
        <w:t>Research on Teaching and Learning in Physical Education Special Interest Group (SIG)</w:t>
      </w:r>
    </w:p>
    <w:p w14:paraId="3B4606C3" w14:textId="77777777" w:rsidR="002B698D" w:rsidRPr="00594EF6" w:rsidRDefault="002B698D" w:rsidP="002B698D">
      <w:pPr>
        <w:keepLines/>
        <w:ind w:left="1440"/>
        <w:contextualSpacing/>
        <w:rPr>
          <w:rFonts w:eastAsia="Calibri"/>
          <w:lang w:val="en-US"/>
        </w:rPr>
      </w:pPr>
      <w:r w:rsidRPr="00594EF6">
        <w:rPr>
          <w:rFonts w:eastAsia="Calibri"/>
          <w:lang w:val="en-US"/>
        </w:rPr>
        <w:t>Division D-Measurement and Research Methodology</w:t>
      </w:r>
    </w:p>
    <w:p w14:paraId="087E37C4" w14:textId="77777777" w:rsidR="002B698D" w:rsidRPr="00594EF6" w:rsidRDefault="002B698D" w:rsidP="002B698D">
      <w:pPr>
        <w:keepLines/>
        <w:ind w:left="1440"/>
        <w:contextualSpacing/>
        <w:rPr>
          <w:rFonts w:eastAsia="Calibri"/>
          <w:lang w:val="en-US"/>
        </w:rPr>
      </w:pPr>
      <w:r w:rsidRPr="00594EF6">
        <w:rPr>
          <w:rFonts w:eastAsia="Calibri"/>
          <w:lang w:val="en-US"/>
        </w:rPr>
        <w:t>Division K-Teaching and Teacher Education</w:t>
      </w:r>
    </w:p>
    <w:p w14:paraId="32FDF0DB" w14:textId="77777777" w:rsidR="002B698D" w:rsidRDefault="002B698D" w:rsidP="004B08FB">
      <w:pPr>
        <w:keepLines/>
        <w:ind w:left="1440" w:hanging="1440"/>
        <w:contextualSpacing/>
        <w:rPr>
          <w:rFonts w:eastAsia="Calibri"/>
          <w:lang w:val="en-US"/>
        </w:rPr>
      </w:pPr>
    </w:p>
    <w:p w14:paraId="798BB4D0" w14:textId="4D8581B0" w:rsidR="005D43A5" w:rsidRPr="00A226E0" w:rsidRDefault="00342D37" w:rsidP="004B08FB">
      <w:pPr>
        <w:keepLines/>
        <w:ind w:left="1440" w:hanging="1440"/>
        <w:contextualSpacing/>
        <w:rPr>
          <w:rFonts w:eastAsia="Calibri"/>
          <w:b/>
          <w:bCs/>
          <w:i/>
          <w:lang w:val="en-US"/>
        </w:rPr>
      </w:pPr>
      <w:r w:rsidRPr="00A226E0">
        <w:rPr>
          <w:rFonts w:eastAsia="Calibri"/>
          <w:b/>
          <w:bCs/>
          <w:i/>
          <w:lang w:val="en-US"/>
        </w:rPr>
        <w:t xml:space="preserve">Student </w:t>
      </w:r>
      <w:r w:rsidR="005D43A5" w:rsidRPr="00A226E0">
        <w:rPr>
          <w:rFonts w:eastAsia="Calibri"/>
          <w:b/>
          <w:bCs/>
          <w:i/>
          <w:lang w:val="en-US"/>
        </w:rPr>
        <w:t xml:space="preserve">Mentorship </w:t>
      </w:r>
    </w:p>
    <w:p w14:paraId="7FA480A0" w14:textId="5C6420C7" w:rsidR="00C64947" w:rsidRDefault="00C64947" w:rsidP="008D3519">
      <w:pPr>
        <w:keepLines/>
        <w:contextualSpacing/>
        <w:rPr>
          <w:i/>
          <w:lang w:val="en-US"/>
        </w:rPr>
      </w:pPr>
    </w:p>
    <w:p w14:paraId="084A4CBC" w14:textId="642DB906" w:rsidR="00445EDE" w:rsidRDefault="00445EDE" w:rsidP="008D3519">
      <w:pPr>
        <w:keepLines/>
        <w:contextualSpacing/>
        <w:rPr>
          <w:i/>
          <w:lang w:val="en-US"/>
        </w:rPr>
      </w:pPr>
      <w:r>
        <w:rPr>
          <w:i/>
          <w:lang w:val="en-US"/>
        </w:rPr>
        <w:t>Temple University</w:t>
      </w:r>
    </w:p>
    <w:p w14:paraId="1BF0BCB2" w14:textId="77777777" w:rsidR="00445EDE" w:rsidRPr="00594EF6" w:rsidRDefault="00445EDE" w:rsidP="008D3519">
      <w:pPr>
        <w:keepLines/>
        <w:contextualSpacing/>
        <w:rPr>
          <w:i/>
          <w:lang w:val="en-US"/>
        </w:rPr>
      </w:pPr>
    </w:p>
    <w:p w14:paraId="78E4B4B7" w14:textId="01199CE9" w:rsidR="00A72975" w:rsidRDefault="00A72975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</w:t>
      </w:r>
      <w:r w:rsidR="00E81607">
        <w:rPr>
          <w:lang w:val="en-US"/>
        </w:rPr>
        <w:tab/>
        <w:t>D</w:t>
      </w:r>
      <w:r w:rsidR="00456039">
        <w:rPr>
          <w:lang w:val="en-US"/>
        </w:rPr>
        <w:t>octoral d</w:t>
      </w:r>
      <w:r w:rsidR="00E81607">
        <w:rPr>
          <w:lang w:val="en-US"/>
        </w:rPr>
        <w:t>issertation Committee</w:t>
      </w:r>
      <w:r w:rsidR="00464E83">
        <w:rPr>
          <w:lang w:val="en-US"/>
        </w:rPr>
        <w:t xml:space="preserve"> Member: </w:t>
      </w:r>
      <w:r w:rsidR="00456039">
        <w:rPr>
          <w:lang w:val="en-US"/>
        </w:rPr>
        <w:t>Margaret Crane (Clinical Psychology)</w:t>
      </w:r>
    </w:p>
    <w:p w14:paraId="21ABEA39" w14:textId="212769EE" w:rsidR="002B7D8E" w:rsidRDefault="002B7D8E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2023–</w:t>
      </w:r>
      <w:r>
        <w:rPr>
          <w:lang w:val="en-US"/>
        </w:rPr>
        <w:tab/>
        <w:t>Temple University Social and Behavioral Sciences Master of Public Health (MPH) program mentor</w:t>
      </w:r>
    </w:p>
    <w:p w14:paraId="2519B29F" w14:textId="4A93B64D" w:rsidR="00AD5184" w:rsidRDefault="00AD5184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3D74A6">
        <w:rPr>
          <w:lang w:val="en-US"/>
        </w:rPr>
        <w:t>Jessica Barone</w:t>
      </w:r>
    </w:p>
    <w:p w14:paraId="7881C9AD" w14:textId="4546A051" w:rsidR="003D74A6" w:rsidRDefault="003D74A6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 xml:space="preserve">Hayley Nicole </w:t>
      </w:r>
      <w:proofErr w:type="spellStart"/>
      <w:r>
        <w:rPr>
          <w:lang w:val="en-US"/>
        </w:rPr>
        <w:t>Werz</w:t>
      </w:r>
      <w:proofErr w:type="spellEnd"/>
    </w:p>
    <w:p w14:paraId="13D34E48" w14:textId="32311CB7" w:rsidR="003D74A6" w:rsidRDefault="003D74A6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5250D9" w:rsidRPr="005250D9">
        <w:rPr>
          <w:lang w:val="en-US"/>
        </w:rPr>
        <w:t>Yuleysi Masiel Pena Hernandez</w:t>
      </w:r>
    </w:p>
    <w:p w14:paraId="1F08AE3B" w14:textId="7AEAEDA6" w:rsidR="00AF4084" w:rsidRDefault="00AF4084" w:rsidP="00566FAD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2022–</w:t>
      </w:r>
      <w:r>
        <w:rPr>
          <w:lang w:val="en-US"/>
        </w:rPr>
        <w:tab/>
      </w:r>
      <w:r w:rsidR="00BA216B">
        <w:rPr>
          <w:lang w:val="en-US"/>
        </w:rPr>
        <w:t xml:space="preserve">Temple University Center for Obesity Research and Education, </w:t>
      </w:r>
      <w:r w:rsidR="003C6674">
        <w:rPr>
          <w:lang w:val="en-US"/>
        </w:rPr>
        <w:t>Research Assistants</w:t>
      </w:r>
    </w:p>
    <w:p w14:paraId="140A6EAD" w14:textId="6683EF84" w:rsidR="000E5155" w:rsidRDefault="00BA216B" w:rsidP="00850C6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</w:r>
      <w:r w:rsidR="000E5155">
        <w:rPr>
          <w:lang w:val="en-US"/>
        </w:rPr>
        <w:t>Angel Smith, 2024–</w:t>
      </w:r>
    </w:p>
    <w:p w14:paraId="313D162A" w14:textId="745C4D32" w:rsidR="002C5D4E" w:rsidRDefault="002C5D4E" w:rsidP="000E5155">
      <w:pPr>
        <w:keepLines/>
        <w:ind w:left="1440"/>
        <w:contextualSpacing/>
        <w:rPr>
          <w:lang w:val="en-US"/>
        </w:rPr>
      </w:pPr>
      <w:r>
        <w:rPr>
          <w:lang w:val="en-US"/>
        </w:rPr>
        <w:t>Molly Kerstetter (MPH Student), 2023</w:t>
      </w:r>
      <w:r w:rsidR="00225CF4">
        <w:rPr>
          <w:lang w:val="en-US"/>
        </w:rPr>
        <w:t>–</w:t>
      </w:r>
      <w:r w:rsidR="00FA7D0A">
        <w:rPr>
          <w:lang w:val="en-US"/>
        </w:rPr>
        <w:t>2024</w:t>
      </w:r>
    </w:p>
    <w:p w14:paraId="123E9D35" w14:textId="0267A95B" w:rsidR="002C5D4E" w:rsidRDefault="002C5D4E" w:rsidP="00850C6E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ab/>
        <w:t>Yerusalem Yohannes (MPH Student), 2023</w:t>
      </w:r>
      <w:r w:rsidR="00225CF4">
        <w:rPr>
          <w:lang w:val="en-US"/>
        </w:rPr>
        <w:t>–</w:t>
      </w:r>
      <w:r w:rsidR="00FA7D0A">
        <w:rPr>
          <w:lang w:val="en-US"/>
        </w:rPr>
        <w:t>2024</w:t>
      </w:r>
    </w:p>
    <w:p w14:paraId="021CDE3C" w14:textId="7D7F8A0E" w:rsidR="00B63988" w:rsidRDefault="00A04701" w:rsidP="002C5D4E">
      <w:pPr>
        <w:keepLines/>
        <w:ind w:left="1440"/>
        <w:contextualSpacing/>
        <w:rPr>
          <w:lang w:val="en-US"/>
        </w:rPr>
      </w:pPr>
      <w:r>
        <w:rPr>
          <w:lang w:val="en-US"/>
        </w:rPr>
        <w:t>Divya Kulkarni, (BS</w:t>
      </w:r>
      <w:r w:rsidR="0036100E">
        <w:rPr>
          <w:lang w:val="en-US"/>
        </w:rPr>
        <w:t>-</w:t>
      </w:r>
      <w:r>
        <w:rPr>
          <w:lang w:val="en-US"/>
        </w:rPr>
        <w:t xml:space="preserve">Pharm </w:t>
      </w:r>
      <w:r w:rsidR="00A10881">
        <w:rPr>
          <w:lang w:val="en-US"/>
        </w:rPr>
        <w:t>S</w:t>
      </w:r>
      <w:r>
        <w:rPr>
          <w:lang w:val="en-US"/>
        </w:rPr>
        <w:t>tudent), 2023–</w:t>
      </w:r>
    </w:p>
    <w:p w14:paraId="44676EC2" w14:textId="41088603" w:rsidR="00B63988" w:rsidRDefault="00A04701" w:rsidP="00C73277">
      <w:pPr>
        <w:keepLines/>
        <w:ind w:left="1440"/>
        <w:contextualSpacing/>
        <w:rPr>
          <w:lang w:val="en-US"/>
        </w:rPr>
      </w:pPr>
      <w:r>
        <w:rPr>
          <w:lang w:val="en-US"/>
        </w:rPr>
        <w:t>Garima Adhikari, (BS</w:t>
      </w:r>
      <w:r w:rsidR="00A10881">
        <w:rPr>
          <w:lang w:val="en-US"/>
        </w:rPr>
        <w:t xml:space="preserve"> Neuroscience Student), 2023–</w:t>
      </w:r>
    </w:p>
    <w:p w14:paraId="0B650E76" w14:textId="28865494" w:rsidR="00DA7A1B" w:rsidRDefault="00BA216B" w:rsidP="002C5D4E">
      <w:pPr>
        <w:keepLines/>
        <w:ind w:left="1440"/>
        <w:contextualSpacing/>
        <w:rPr>
          <w:lang w:val="en-US"/>
        </w:rPr>
      </w:pPr>
      <w:r>
        <w:rPr>
          <w:lang w:val="en-US"/>
        </w:rPr>
        <w:t>Cara Joyce</w:t>
      </w:r>
      <w:r w:rsidR="00A72975">
        <w:rPr>
          <w:lang w:val="en-US"/>
        </w:rPr>
        <w:t xml:space="preserve"> (MPH Student)</w:t>
      </w:r>
      <w:r w:rsidR="00DA7A1B">
        <w:rPr>
          <w:lang w:val="en-US"/>
        </w:rPr>
        <w:t xml:space="preserve">, 2022-2023, </w:t>
      </w:r>
      <w:r w:rsidR="0016350E">
        <w:rPr>
          <w:lang w:val="en-US"/>
        </w:rPr>
        <w:t>now at University of Pennsylvania</w:t>
      </w:r>
    </w:p>
    <w:p w14:paraId="415C230D" w14:textId="34C6A32E" w:rsidR="00850C6E" w:rsidRDefault="00840237" w:rsidP="00DA7A1B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Jordan </w:t>
      </w:r>
      <w:proofErr w:type="spellStart"/>
      <w:r>
        <w:rPr>
          <w:lang w:val="en-US"/>
        </w:rPr>
        <w:t>O</w:t>
      </w:r>
      <w:r w:rsidR="003C6674">
        <w:rPr>
          <w:lang w:val="en-US"/>
        </w:rPr>
        <w:t>lenginski</w:t>
      </w:r>
      <w:proofErr w:type="spellEnd"/>
      <w:r w:rsidR="003C6674">
        <w:rPr>
          <w:lang w:val="en-US"/>
        </w:rPr>
        <w:t xml:space="preserve"> (Drexel MD student)</w:t>
      </w:r>
      <w:r w:rsidR="0016350E">
        <w:rPr>
          <w:lang w:val="en-US"/>
        </w:rPr>
        <w:t>, 2022</w:t>
      </w:r>
      <w:r w:rsidR="00225CF4">
        <w:rPr>
          <w:lang w:val="en-US"/>
        </w:rPr>
        <w:t>–</w:t>
      </w:r>
      <w:r w:rsidR="0016350E">
        <w:rPr>
          <w:lang w:val="en-US"/>
        </w:rPr>
        <w:t>2023</w:t>
      </w:r>
    </w:p>
    <w:p w14:paraId="433F18A8" w14:textId="11F47DBA" w:rsidR="002C5D4E" w:rsidRDefault="0055633A" w:rsidP="002C5D4E">
      <w:pPr>
        <w:keepLines/>
        <w:ind w:left="1440"/>
        <w:contextualSpacing/>
        <w:rPr>
          <w:lang w:val="en-US"/>
        </w:rPr>
      </w:pPr>
      <w:r>
        <w:rPr>
          <w:lang w:val="en-US"/>
        </w:rPr>
        <w:t>Rachel Inman (Drexel RD student), 2022</w:t>
      </w:r>
      <w:r w:rsidR="00225CF4">
        <w:rPr>
          <w:lang w:val="en-US"/>
        </w:rPr>
        <w:t>–</w:t>
      </w:r>
      <w:r>
        <w:rPr>
          <w:lang w:val="en-US"/>
        </w:rPr>
        <w:t>2023, now at the United States Department of Agriculture</w:t>
      </w:r>
    </w:p>
    <w:p w14:paraId="2554505B" w14:textId="5BBD5FF1" w:rsidR="0016350E" w:rsidRDefault="0016350E" w:rsidP="00DA7A1B">
      <w:pPr>
        <w:keepLines/>
        <w:ind w:left="1440"/>
        <w:contextualSpacing/>
        <w:rPr>
          <w:lang w:val="en-US"/>
        </w:rPr>
      </w:pPr>
      <w:r>
        <w:rPr>
          <w:lang w:val="en-US"/>
        </w:rPr>
        <w:t>Maggie McGinty (MPH Student), 2022</w:t>
      </w:r>
      <w:r w:rsidR="00225CF4">
        <w:rPr>
          <w:lang w:val="en-US"/>
        </w:rPr>
        <w:t>–</w:t>
      </w:r>
      <w:r>
        <w:rPr>
          <w:lang w:val="en-US"/>
        </w:rPr>
        <w:t>2023, now at University of Pennsylvania</w:t>
      </w:r>
    </w:p>
    <w:p w14:paraId="5E18DF09" w14:textId="3C20B6E0" w:rsidR="00A72975" w:rsidRDefault="00A72975" w:rsidP="00A72975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2021–</w:t>
      </w:r>
      <w:r>
        <w:rPr>
          <w:lang w:val="en-US"/>
        </w:rPr>
        <w:tab/>
        <w:t>Temple University Center for Obesity Research and Education, Senior Internship Students: Leah Meyers</w:t>
      </w:r>
      <w:r w:rsidR="0055633A">
        <w:rPr>
          <w:lang w:val="en-US"/>
        </w:rPr>
        <w:t xml:space="preserve"> (2021-2022)</w:t>
      </w:r>
    </w:p>
    <w:p w14:paraId="4E34DCEE" w14:textId="30CD72F6" w:rsidR="00AF4084" w:rsidRDefault="00AF4084" w:rsidP="00850C6E">
      <w:pPr>
        <w:keepLines/>
        <w:contextualSpacing/>
        <w:rPr>
          <w:lang w:val="en-US"/>
        </w:rPr>
      </w:pPr>
    </w:p>
    <w:p w14:paraId="54C027CD" w14:textId="182DEE02" w:rsidR="00850C6E" w:rsidRPr="00850C6E" w:rsidRDefault="00850C6E" w:rsidP="00850C6E">
      <w:pPr>
        <w:keepLines/>
        <w:contextualSpacing/>
        <w:rPr>
          <w:i/>
          <w:iCs/>
          <w:lang w:val="en-US"/>
        </w:rPr>
      </w:pPr>
      <w:r w:rsidRPr="00850C6E">
        <w:rPr>
          <w:i/>
          <w:iCs/>
          <w:lang w:val="en-US"/>
        </w:rPr>
        <w:lastRenderedPageBreak/>
        <w:t>Prior Institutions</w:t>
      </w:r>
    </w:p>
    <w:p w14:paraId="41BE65D3" w14:textId="77777777" w:rsidR="00AF4084" w:rsidRDefault="00AF4084" w:rsidP="00566FAD">
      <w:pPr>
        <w:keepLines/>
        <w:ind w:left="1440" w:hanging="1440"/>
        <w:contextualSpacing/>
        <w:rPr>
          <w:lang w:val="en-US"/>
        </w:rPr>
      </w:pPr>
    </w:p>
    <w:p w14:paraId="177A5E2B" w14:textId="7CD5B2FC" w:rsidR="00127D59" w:rsidRDefault="00127D59" w:rsidP="00D55BA7">
      <w:pPr>
        <w:keepLines/>
        <w:contextualSpacing/>
        <w:rPr>
          <w:lang w:val="en-US"/>
        </w:rPr>
      </w:pPr>
      <w:r>
        <w:rPr>
          <w:lang w:val="en-US"/>
        </w:rPr>
        <w:t>2020–</w:t>
      </w:r>
      <w:r w:rsidR="00850C6E">
        <w:rPr>
          <w:lang w:val="en-US"/>
        </w:rPr>
        <w:t>2022</w:t>
      </w:r>
      <w:r>
        <w:rPr>
          <w:lang w:val="en-US"/>
        </w:rPr>
        <w:tab/>
        <w:t>Washington University in St. Louis, Prevention Research Center PhD Program</w:t>
      </w:r>
    </w:p>
    <w:p w14:paraId="631B8062" w14:textId="05A14901" w:rsidR="00E6032B" w:rsidRDefault="00E6032B" w:rsidP="00D55BA7">
      <w:pPr>
        <w:keepLines/>
        <w:contextualSpacing/>
        <w:rPr>
          <w:lang w:val="en-US"/>
        </w:rPr>
      </w:pPr>
      <w:r>
        <w:rPr>
          <w:lang w:val="en-US"/>
        </w:rPr>
        <w:t>201</w:t>
      </w:r>
      <w:r w:rsidR="000C1852">
        <w:rPr>
          <w:lang w:val="en-US"/>
        </w:rPr>
        <w:t>8</w:t>
      </w:r>
      <w:r w:rsidR="00EE58E1">
        <w:rPr>
          <w:lang w:val="en-US"/>
        </w:rPr>
        <w:t>–</w:t>
      </w:r>
      <w:r w:rsidR="000C1852">
        <w:rPr>
          <w:lang w:val="en-US"/>
        </w:rPr>
        <w:t>2020</w:t>
      </w:r>
      <w:r>
        <w:rPr>
          <w:lang w:val="en-US"/>
        </w:rPr>
        <w:tab/>
        <w:t>Iowa State University, Kinesiology Internship Program</w:t>
      </w:r>
    </w:p>
    <w:p w14:paraId="5822EBDB" w14:textId="0432E2A0" w:rsidR="00E6032B" w:rsidRDefault="00E6032B" w:rsidP="00D55BA7">
      <w:pPr>
        <w:keepLines/>
        <w:contextualSpacing/>
        <w:rPr>
          <w:lang w:val="en-US"/>
        </w:rPr>
      </w:pPr>
      <w:r>
        <w:rPr>
          <w:lang w:val="en-US"/>
        </w:rPr>
        <w:t>201</w:t>
      </w:r>
      <w:r w:rsidR="000C1852">
        <w:rPr>
          <w:lang w:val="en-US"/>
        </w:rPr>
        <w:t>8</w:t>
      </w:r>
      <w:r w:rsidR="00EE58E1">
        <w:rPr>
          <w:lang w:val="en-US"/>
        </w:rPr>
        <w:t>–</w:t>
      </w:r>
      <w:r w:rsidR="000C1852">
        <w:rPr>
          <w:lang w:val="en-US"/>
        </w:rPr>
        <w:t>2020</w:t>
      </w:r>
      <w:r w:rsidR="00EE58E1">
        <w:rPr>
          <w:lang w:val="en-US"/>
        </w:rPr>
        <w:tab/>
      </w:r>
      <w:r>
        <w:rPr>
          <w:lang w:val="en-US"/>
        </w:rPr>
        <w:t>Iowa State University, Freshman Research Initiative (FRI)</w:t>
      </w:r>
    </w:p>
    <w:p w14:paraId="64E77E12" w14:textId="3E6F2CF1" w:rsidR="00D55BA7" w:rsidRPr="00594EF6" w:rsidRDefault="005D43A5" w:rsidP="00D55BA7">
      <w:pPr>
        <w:keepLines/>
        <w:contextualSpacing/>
        <w:rPr>
          <w:lang w:val="en-US"/>
        </w:rPr>
      </w:pPr>
      <w:r w:rsidRPr="00594EF6">
        <w:rPr>
          <w:lang w:val="en-US"/>
        </w:rPr>
        <w:t>2013</w:t>
      </w:r>
      <w:r w:rsidR="00EE58E1">
        <w:rPr>
          <w:lang w:val="en-US"/>
        </w:rPr>
        <w:t>–</w:t>
      </w:r>
      <w:r w:rsidR="000E48E1">
        <w:rPr>
          <w:lang w:val="en-US"/>
        </w:rPr>
        <w:t>2018</w:t>
      </w:r>
      <w:r w:rsidR="005E11DB">
        <w:rPr>
          <w:lang w:val="en-US"/>
        </w:rPr>
        <w:tab/>
      </w:r>
      <w:r w:rsidRPr="00594EF6">
        <w:rPr>
          <w:lang w:val="en-US"/>
        </w:rPr>
        <w:t>University of Illinois James’ Scholar Project</w:t>
      </w:r>
    </w:p>
    <w:p w14:paraId="67532B3B" w14:textId="14080ED5" w:rsidR="00BC34E8" w:rsidRPr="00594EF6" w:rsidRDefault="00767986" w:rsidP="008D3519">
      <w:pPr>
        <w:keepLines/>
        <w:contextualSpacing/>
        <w:rPr>
          <w:lang w:val="en-US"/>
        </w:rPr>
      </w:pPr>
      <w:r w:rsidRPr="00594EF6">
        <w:rPr>
          <w:lang w:val="en-US"/>
        </w:rPr>
        <w:t>2013</w:t>
      </w:r>
      <w:r w:rsidR="00EE58E1">
        <w:rPr>
          <w:lang w:val="en-US"/>
        </w:rPr>
        <w:t>–</w:t>
      </w:r>
      <w:r w:rsidR="000E48E1">
        <w:rPr>
          <w:lang w:val="en-US"/>
        </w:rPr>
        <w:t>2018</w:t>
      </w:r>
      <w:r w:rsidR="005E11DB">
        <w:rPr>
          <w:lang w:val="en-US"/>
        </w:rPr>
        <w:tab/>
      </w:r>
      <w:r w:rsidRPr="00594EF6">
        <w:rPr>
          <w:lang w:val="en-US"/>
        </w:rPr>
        <w:t>Experience in Research (KIN 385) Laboratory Coordinator</w:t>
      </w:r>
    </w:p>
    <w:p w14:paraId="7CAE5344" w14:textId="5099F720" w:rsidR="00BC34E8" w:rsidRDefault="00D1093C" w:rsidP="00F62973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Supervised undergraduates in presenting at the </w:t>
      </w:r>
      <w:r w:rsidR="00D33ECA" w:rsidRPr="00594EF6">
        <w:rPr>
          <w:lang w:val="en-US"/>
        </w:rPr>
        <w:t>University</w:t>
      </w:r>
      <w:r w:rsidR="00BC34E8">
        <w:rPr>
          <w:lang w:val="en-US"/>
        </w:rPr>
        <w:t xml:space="preserve"> of Illinois Undergraduate Research S</w:t>
      </w:r>
      <w:r w:rsidR="002C2D22" w:rsidRPr="00594EF6">
        <w:rPr>
          <w:lang w:val="en-US"/>
        </w:rPr>
        <w:t>ymposium</w:t>
      </w:r>
      <w:r w:rsidR="00060B0B">
        <w:rPr>
          <w:lang w:val="en-US"/>
        </w:rPr>
        <w:t>, April</w:t>
      </w:r>
      <w:r w:rsidR="002C2D22" w:rsidRPr="00594EF6">
        <w:rPr>
          <w:lang w:val="en-US"/>
        </w:rPr>
        <w:t xml:space="preserve"> </w:t>
      </w:r>
      <w:r w:rsidR="008E1115">
        <w:rPr>
          <w:lang w:val="en-US"/>
        </w:rPr>
        <w:t>2017</w:t>
      </w:r>
    </w:p>
    <w:p w14:paraId="46BD59EE" w14:textId="77777777" w:rsidR="00060B0B" w:rsidRPr="00060B0B" w:rsidRDefault="00F62973" w:rsidP="00060B0B">
      <w:pPr>
        <w:keepLines/>
        <w:ind w:left="1440"/>
        <w:contextualSpacing/>
      </w:pPr>
      <w:r>
        <w:rPr>
          <w:lang w:val="en-US"/>
        </w:rPr>
        <w:t xml:space="preserve">Project title: </w:t>
      </w:r>
      <w:r w:rsidR="00060B0B" w:rsidRPr="00060B0B">
        <w:t xml:space="preserve">The Timing of Recess and the Effects in Nutrition and Physical </w:t>
      </w:r>
    </w:p>
    <w:p w14:paraId="692FCD9C" w14:textId="77777777" w:rsidR="00F62973" w:rsidRDefault="00060B0B" w:rsidP="00060B0B">
      <w:pPr>
        <w:keepLines/>
        <w:ind w:left="1440"/>
        <w:contextualSpacing/>
        <w:rPr>
          <w:lang w:val="en-US"/>
        </w:rPr>
      </w:pPr>
      <w:r w:rsidRPr="00060B0B">
        <w:rPr>
          <w:lang w:val="en-US"/>
        </w:rPr>
        <w:t>Activity in Elementary-Aged Students</w:t>
      </w:r>
    </w:p>
    <w:p w14:paraId="2E5E7C64" w14:textId="77777777" w:rsidR="00044E10" w:rsidRPr="00AC6773" w:rsidRDefault="00044E10" w:rsidP="00044E10">
      <w:pPr>
        <w:keepLines/>
        <w:ind w:left="90"/>
        <w:contextualSpacing/>
        <w:jc w:val="center"/>
        <w:rPr>
          <w:b/>
          <w:lang w:val="en-US"/>
        </w:rPr>
      </w:pPr>
    </w:p>
    <w:p w14:paraId="79D6C278" w14:textId="77777777" w:rsidR="00044E10" w:rsidRPr="00594EF6" w:rsidRDefault="00044E10" w:rsidP="00044E10">
      <w:pPr>
        <w:keepLines/>
        <w:pBdr>
          <w:top w:val="single" w:sz="8" w:space="1" w:color="auto"/>
        </w:pBdr>
        <w:contextualSpacing/>
        <w:rPr>
          <w:lang w:val="en-US"/>
        </w:rPr>
      </w:pPr>
    </w:p>
    <w:p w14:paraId="3EEF7400" w14:textId="77777777" w:rsidR="00044E10" w:rsidRPr="00594EF6" w:rsidRDefault="00044E10" w:rsidP="00044E10">
      <w:pPr>
        <w:keepLines/>
        <w:contextualSpacing/>
        <w:rPr>
          <w:lang w:val="en-US"/>
        </w:rPr>
        <w:sectPr w:rsidR="00044E10" w:rsidRPr="00594EF6" w:rsidSect="001132D7">
          <w:headerReference w:type="even" r:id="rId103"/>
          <w:headerReference w:type="default" r:id="rId104"/>
          <w:footerReference w:type="even" r:id="rId105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011E80" w14:textId="1BC0BF46" w:rsidR="00C517C8" w:rsidRDefault="00C517C8" w:rsidP="00C517C8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Previous Research</w:t>
      </w:r>
      <w:r w:rsidR="00945BFC">
        <w:rPr>
          <w:rFonts w:eastAsia="Calibri"/>
          <w:b/>
          <w:lang w:val="en-US"/>
        </w:rPr>
        <w:t xml:space="preserve">/Consultation </w:t>
      </w:r>
      <w:r>
        <w:rPr>
          <w:rFonts w:eastAsia="Calibri"/>
          <w:b/>
          <w:lang w:val="en-US"/>
        </w:rPr>
        <w:t>Experience</w:t>
      </w:r>
    </w:p>
    <w:p w14:paraId="2BFBCBF3" w14:textId="77777777" w:rsidR="00C517C8" w:rsidRDefault="00C517C8" w:rsidP="00C517C8">
      <w:pPr>
        <w:keepNext/>
        <w:keepLines/>
        <w:tabs>
          <w:tab w:val="left" w:pos="-810"/>
        </w:tabs>
        <w:spacing w:after="360"/>
        <w:contextualSpacing/>
        <w:rPr>
          <w:rFonts w:eastAsia="Calibri"/>
          <w:b/>
          <w:lang w:val="en-US"/>
        </w:rPr>
      </w:pPr>
    </w:p>
    <w:p w14:paraId="48F9CFC3" w14:textId="59197F30" w:rsidR="00137C8D" w:rsidRDefault="00137C8D" w:rsidP="00C517C8">
      <w:pPr>
        <w:keepLines/>
        <w:contextualSpacing/>
        <w:rPr>
          <w:lang w:val="en-US"/>
        </w:rPr>
      </w:pPr>
      <w:r>
        <w:rPr>
          <w:lang w:val="en-US"/>
        </w:rPr>
        <w:t>2022-2023</w:t>
      </w:r>
      <w:r>
        <w:rPr>
          <w:lang w:val="en-US"/>
        </w:rPr>
        <w:tab/>
        <w:t>Coalition for Food and Health Equity</w:t>
      </w:r>
    </w:p>
    <w:p w14:paraId="74B7C0BA" w14:textId="5244A123" w:rsidR="00137C8D" w:rsidRDefault="00137C8D" w:rsidP="00193F0C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Develop</w:t>
      </w:r>
      <w:r w:rsidR="00193F0C">
        <w:rPr>
          <w:lang w:val="en-US"/>
        </w:rPr>
        <w:t xml:space="preserve"> implementation plan for </w:t>
      </w:r>
      <w:proofErr w:type="spellStart"/>
      <w:r w:rsidR="00193F0C">
        <w:rPr>
          <w:lang w:val="en-US"/>
        </w:rPr>
        <w:t>Ujaama</w:t>
      </w:r>
      <w:proofErr w:type="spellEnd"/>
      <w:r w:rsidR="00193F0C">
        <w:rPr>
          <w:lang w:val="en-US"/>
        </w:rPr>
        <w:t xml:space="preserve"> program to address community food insecurity</w:t>
      </w:r>
    </w:p>
    <w:p w14:paraId="60C79043" w14:textId="77777777" w:rsidR="00137C8D" w:rsidRDefault="00137C8D" w:rsidP="00C517C8">
      <w:pPr>
        <w:keepLines/>
        <w:contextualSpacing/>
        <w:rPr>
          <w:lang w:val="en-US"/>
        </w:rPr>
      </w:pPr>
    </w:p>
    <w:p w14:paraId="7F313920" w14:textId="32A43665" w:rsidR="00945BFC" w:rsidRDefault="00945BFC" w:rsidP="00C517C8">
      <w:pPr>
        <w:keepLines/>
        <w:contextualSpacing/>
        <w:rPr>
          <w:lang w:val="en-US"/>
        </w:rPr>
      </w:pPr>
      <w:r>
        <w:rPr>
          <w:lang w:val="en-US"/>
        </w:rPr>
        <w:t>2020–</w:t>
      </w:r>
      <w:r w:rsidR="00D53384">
        <w:rPr>
          <w:lang w:val="en-US"/>
        </w:rPr>
        <w:t>2022</w:t>
      </w:r>
      <w:r>
        <w:rPr>
          <w:lang w:val="en-US"/>
        </w:rPr>
        <w:tab/>
        <w:t>Healthy Eating Research (HER)</w:t>
      </w:r>
      <w:r w:rsidR="00F05FC5">
        <w:rPr>
          <w:lang w:val="en-US"/>
        </w:rPr>
        <w:t xml:space="preserve"> Consultant</w:t>
      </w:r>
    </w:p>
    <w:p w14:paraId="188FB89A" w14:textId="72FD099D" w:rsidR="00F05FC5" w:rsidRDefault="00F05FC5" w:rsidP="00F05FC5">
      <w:pPr>
        <w:keepLines/>
        <w:ind w:left="1440"/>
        <w:contextualSpacing/>
        <w:rPr>
          <w:lang w:val="en-US"/>
        </w:rPr>
      </w:pPr>
      <w:r>
        <w:rPr>
          <w:lang w:val="en-US"/>
        </w:rPr>
        <w:t>Role: Developing policy briefs from the COVID-19 nutrition working group for public dissemination</w:t>
      </w:r>
    </w:p>
    <w:p w14:paraId="51D62772" w14:textId="77777777" w:rsidR="00945BFC" w:rsidRDefault="00945BFC" w:rsidP="00C517C8">
      <w:pPr>
        <w:keepLines/>
        <w:contextualSpacing/>
        <w:rPr>
          <w:lang w:val="en-US"/>
        </w:rPr>
      </w:pPr>
    </w:p>
    <w:p w14:paraId="7E9AA8D1" w14:textId="1E6989BF" w:rsidR="00617C54" w:rsidRDefault="00617C54" w:rsidP="00C517C8">
      <w:pPr>
        <w:keepLines/>
        <w:contextualSpacing/>
        <w:rPr>
          <w:lang w:val="en-US"/>
        </w:rPr>
      </w:pPr>
      <w:r>
        <w:rPr>
          <w:lang w:val="en-US"/>
        </w:rPr>
        <w:t>2018–</w:t>
      </w:r>
      <w:r w:rsidR="00D0041D">
        <w:rPr>
          <w:lang w:val="en-US"/>
        </w:rPr>
        <w:t>2020</w:t>
      </w:r>
      <w:r w:rsidR="00D0041D">
        <w:rPr>
          <w:lang w:val="en-US"/>
        </w:rPr>
        <w:tab/>
      </w:r>
      <w:r>
        <w:rPr>
          <w:lang w:val="en-US"/>
        </w:rPr>
        <w:t>Chicago Fire FC PLAYS Program Evaluator</w:t>
      </w:r>
      <w:r>
        <w:rPr>
          <w:lang w:val="en-US"/>
        </w:rPr>
        <w:tab/>
      </w:r>
    </w:p>
    <w:p w14:paraId="0D70313C" w14:textId="77777777" w:rsidR="00617C54" w:rsidRDefault="00617C54" w:rsidP="00C517C8">
      <w:pPr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PI: Dr. Paul Wright, College of Education, Northern Illinois University</w:t>
      </w:r>
    </w:p>
    <w:p w14:paraId="63400D95" w14:textId="6B2456D1" w:rsidR="00617C54" w:rsidRDefault="00617C54" w:rsidP="00617C54">
      <w:pPr>
        <w:keepLines/>
        <w:ind w:left="1440"/>
        <w:contextualSpacing/>
        <w:rPr>
          <w:lang w:val="en-US"/>
        </w:rPr>
      </w:pPr>
      <w:r>
        <w:rPr>
          <w:lang w:val="en-US"/>
        </w:rPr>
        <w:t xml:space="preserve">Role: Evaluate after school soccer program for social emotional learning teaching principles through standardized protocols. </w:t>
      </w:r>
      <w:r>
        <w:rPr>
          <w:lang w:val="en-US"/>
        </w:rPr>
        <w:tab/>
      </w:r>
      <w:r>
        <w:rPr>
          <w:lang w:val="en-US"/>
        </w:rPr>
        <w:tab/>
      </w:r>
    </w:p>
    <w:p w14:paraId="6CE1DE94" w14:textId="77777777" w:rsidR="00617C54" w:rsidRDefault="00617C54" w:rsidP="00C517C8">
      <w:pPr>
        <w:keepLines/>
        <w:contextualSpacing/>
        <w:rPr>
          <w:lang w:val="en-US"/>
        </w:rPr>
      </w:pPr>
    </w:p>
    <w:p w14:paraId="75CBECA3" w14:textId="4B21DB2B" w:rsidR="00C517C8" w:rsidRPr="00EC7157" w:rsidRDefault="00C517C8" w:rsidP="00C517C8">
      <w:pPr>
        <w:keepLines/>
        <w:contextualSpacing/>
        <w:rPr>
          <w:lang w:val="en-US"/>
        </w:rPr>
      </w:pPr>
      <w:r>
        <w:rPr>
          <w:lang w:val="en-US"/>
        </w:rPr>
        <w:t>2016–</w:t>
      </w:r>
      <w:r w:rsidRPr="00EC7157">
        <w:rPr>
          <w:lang w:val="en-US"/>
        </w:rPr>
        <w:t xml:space="preserve">2018 </w:t>
      </w:r>
      <w:r w:rsidRPr="00EC7157">
        <w:rPr>
          <w:lang w:val="en-US"/>
        </w:rPr>
        <w:tab/>
        <w:t xml:space="preserve">Behavior Affects Thinking in Kids (BAT </w:t>
      </w:r>
      <w:proofErr w:type="gramStart"/>
      <w:r w:rsidRPr="00EC7157">
        <w:rPr>
          <w:lang w:val="en-US"/>
        </w:rPr>
        <w:t>Kids;</w:t>
      </w:r>
      <w:proofErr w:type="gramEnd"/>
      <w:r w:rsidRPr="00EC7157">
        <w:rPr>
          <w:lang w:val="en-US"/>
        </w:rPr>
        <w:t xml:space="preserve"> National Dairy Council)</w:t>
      </w:r>
    </w:p>
    <w:p w14:paraId="2B420E5F" w14:textId="218F40C8" w:rsidR="00C517C8" w:rsidRPr="00EC7157" w:rsidRDefault="00C517C8" w:rsidP="00617C54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>PI: Dr. Naiman Khan, Department of Kinesiology and Community Health</w:t>
      </w:r>
      <w:r w:rsidR="00617C54">
        <w:rPr>
          <w:lang w:val="en-US"/>
        </w:rPr>
        <w:t>, University of Illinois at Urbana-Champaign</w:t>
      </w:r>
    </w:p>
    <w:p w14:paraId="202E0E62" w14:textId="77777777" w:rsidR="00C517C8" w:rsidRPr="00EC7157" w:rsidRDefault="00C517C8" w:rsidP="00C517C8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Roles: </w:t>
      </w:r>
      <w:proofErr w:type="gramStart"/>
      <w:r w:rsidRPr="00EC7157">
        <w:rPr>
          <w:lang w:val="en-US"/>
        </w:rPr>
        <w:t>Research assistant,</w:t>
      </w:r>
      <w:proofErr w:type="gramEnd"/>
      <w:r w:rsidRPr="00EC7157">
        <w:rPr>
          <w:lang w:val="en-US"/>
        </w:rPr>
        <w:t xml:space="preserve"> collected and analyzed data on preschool aged children (4-5 years) using anthropometric, physical activity, and cognitive measurement tools.</w:t>
      </w:r>
    </w:p>
    <w:p w14:paraId="21EA7E1A" w14:textId="77777777" w:rsidR="00C517C8" w:rsidRPr="00EC7157" w:rsidRDefault="00C517C8" w:rsidP="00C517C8">
      <w:pPr>
        <w:keepLines/>
        <w:contextualSpacing/>
        <w:rPr>
          <w:lang w:val="en-US"/>
        </w:rPr>
      </w:pPr>
    </w:p>
    <w:p w14:paraId="3BF45D46" w14:textId="4DBE39A3" w:rsidR="00C517C8" w:rsidRPr="00EC7157" w:rsidRDefault="00C517C8" w:rsidP="00C517C8">
      <w:pPr>
        <w:keepLines/>
        <w:ind w:left="1440" w:hanging="1440"/>
        <w:contextualSpacing/>
        <w:rPr>
          <w:lang w:val="en-US"/>
        </w:rPr>
      </w:pPr>
      <w:r>
        <w:rPr>
          <w:lang w:val="en-US"/>
        </w:rPr>
        <w:t>2016–</w:t>
      </w:r>
      <w:r w:rsidRPr="00EC7157">
        <w:rPr>
          <w:lang w:val="en-US"/>
        </w:rPr>
        <w:t>2018</w:t>
      </w:r>
      <w:r w:rsidRPr="00EC7157">
        <w:rPr>
          <w:lang w:val="en-US"/>
        </w:rPr>
        <w:tab/>
        <w:t>Retrospectively studying the effects of early life lutein intake on cognitive function and brain health in preadolescent children: The RETLU study (Abbot Nutrition)</w:t>
      </w:r>
    </w:p>
    <w:p w14:paraId="28AB1841" w14:textId="03810215" w:rsidR="00C517C8" w:rsidRPr="00EC7157" w:rsidRDefault="00C517C8" w:rsidP="00617C54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>PI: Dr. Naiman Khan, Department of Kinesiology and Community Health</w:t>
      </w:r>
      <w:r w:rsidR="00617C54">
        <w:rPr>
          <w:lang w:val="en-US"/>
        </w:rPr>
        <w:t>, University of Illinois at Urbana-Champaign</w:t>
      </w:r>
    </w:p>
    <w:p w14:paraId="46CE3693" w14:textId="77777777" w:rsidR="00C517C8" w:rsidRPr="00EC7157" w:rsidRDefault="00C517C8" w:rsidP="00C517C8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 xml:space="preserve">Roles: </w:t>
      </w:r>
      <w:proofErr w:type="gramStart"/>
      <w:r w:rsidRPr="00EC7157">
        <w:rPr>
          <w:lang w:val="en-US"/>
        </w:rPr>
        <w:t>Research assistant,</w:t>
      </w:r>
      <w:proofErr w:type="gramEnd"/>
      <w:r w:rsidRPr="00EC7157">
        <w:rPr>
          <w:lang w:val="en-US"/>
        </w:rPr>
        <w:t xml:space="preserve"> collected and analyzed data on pre-adolescent aged children by assessing nutrition intake, physical activity, and cognitive function.</w:t>
      </w:r>
    </w:p>
    <w:p w14:paraId="701091BF" w14:textId="77777777" w:rsidR="00C517C8" w:rsidRPr="00EC7157" w:rsidRDefault="00C517C8" w:rsidP="00C517C8">
      <w:pPr>
        <w:keepLines/>
        <w:contextualSpacing/>
        <w:rPr>
          <w:lang w:val="en-US"/>
        </w:rPr>
      </w:pPr>
    </w:p>
    <w:p w14:paraId="46B43F40" w14:textId="6999686E" w:rsidR="00C517C8" w:rsidRPr="00EC7157" w:rsidRDefault="00C517C8" w:rsidP="00C517C8">
      <w:pPr>
        <w:keepLines/>
        <w:contextualSpacing/>
        <w:rPr>
          <w:lang w:val="en-US"/>
        </w:rPr>
      </w:pPr>
      <w:r>
        <w:rPr>
          <w:lang w:val="en-US"/>
        </w:rPr>
        <w:t>2014–</w:t>
      </w:r>
      <w:r w:rsidRPr="00EC7157">
        <w:rPr>
          <w:lang w:val="en-US"/>
        </w:rPr>
        <w:t>2015</w:t>
      </w:r>
      <w:r w:rsidRPr="00EC7157">
        <w:rPr>
          <w:lang w:val="en-US"/>
        </w:rPr>
        <w:tab/>
        <w:t>Illinois Childhood Activity Program (I-CAP; NIH R21)</w:t>
      </w:r>
    </w:p>
    <w:p w14:paraId="0BEB65A0" w14:textId="6695851A" w:rsidR="00C517C8" w:rsidRPr="00EC7157" w:rsidRDefault="00C517C8" w:rsidP="00617C54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>PI: Dr. Barbara Fiese, Department of Human and Community Development</w:t>
      </w:r>
      <w:r w:rsidR="00617C54">
        <w:rPr>
          <w:lang w:val="en-US"/>
        </w:rPr>
        <w:t>, University of Illinois at Urbana-Champaign</w:t>
      </w:r>
    </w:p>
    <w:p w14:paraId="60A669C3" w14:textId="77777777" w:rsidR="00C517C8" w:rsidRDefault="00C517C8" w:rsidP="00C517C8">
      <w:pPr>
        <w:keepLines/>
        <w:ind w:left="1440"/>
        <w:contextualSpacing/>
        <w:rPr>
          <w:lang w:val="en-US"/>
        </w:rPr>
      </w:pPr>
      <w:r w:rsidRPr="00EC7157">
        <w:rPr>
          <w:lang w:val="en-US"/>
        </w:rPr>
        <w:t>Roles: Research assistant, worked directly with PI and Co-PIs to organize workshops, collect data on child and adult populations, conduct literature searches for program.</w:t>
      </w:r>
    </w:p>
    <w:p w14:paraId="6B345858" w14:textId="77777777" w:rsidR="00C517C8" w:rsidRDefault="00C517C8" w:rsidP="00C517C8">
      <w:pPr>
        <w:keepLines/>
        <w:tabs>
          <w:tab w:val="left" w:pos="540"/>
        </w:tabs>
        <w:contextualSpacing/>
        <w:rPr>
          <w:b/>
          <w:lang w:val="en-US"/>
        </w:rPr>
      </w:pPr>
    </w:p>
    <w:p w14:paraId="0341E7F7" w14:textId="6E815C21" w:rsidR="00594EF6" w:rsidRPr="000D3ABB" w:rsidRDefault="00594EF6" w:rsidP="00594EF6">
      <w:pPr>
        <w:keepLines/>
        <w:contextualSpacing/>
        <w:rPr>
          <w:b/>
          <w:lang w:val="en-US"/>
        </w:rPr>
      </w:pPr>
      <w:r w:rsidRPr="000D3ABB">
        <w:rPr>
          <w:b/>
          <w:lang w:val="en-US"/>
        </w:rPr>
        <w:t>Previous Professional Experience</w:t>
      </w:r>
    </w:p>
    <w:p w14:paraId="126C988B" w14:textId="77777777" w:rsidR="00594EF6" w:rsidRPr="00594EF6" w:rsidRDefault="00594EF6" w:rsidP="00594EF6">
      <w:pPr>
        <w:keepLines/>
        <w:contextualSpacing/>
        <w:rPr>
          <w:b/>
          <w:lang w:val="en-US"/>
        </w:rPr>
      </w:pPr>
    </w:p>
    <w:p w14:paraId="6CB63AF9" w14:textId="3635918B" w:rsidR="00D1093C" w:rsidRDefault="00D1093C" w:rsidP="00594EF6">
      <w:pPr>
        <w:keepLines/>
        <w:contextualSpacing/>
        <w:rPr>
          <w:lang w:val="en-US"/>
        </w:rPr>
      </w:pPr>
      <w:r>
        <w:rPr>
          <w:lang w:val="en-US"/>
        </w:rPr>
        <w:t>2014</w:t>
      </w:r>
      <w:r w:rsidR="00C517C8">
        <w:rPr>
          <w:lang w:val="en-US"/>
        </w:rPr>
        <w:t>–</w:t>
      </w:r>
      <w:r>
        <w:rPr>
          <w:lang w:val="en-US"/>
        </w:rPr>
        <w:t>2016</w:t>
      </w:r>
      <w:r>
        <w:rPr>
          <w:lang w:val="en-US"/>
        </w:rPr>
        <w:tab/>
      </w:r>
      <w:r w:rsidRPr="00594EF6">
        <w:rPr>
          <w:lang w:val="en-US"/>
        </w:rPr>
        <w:t xml:space="preserve">Champaign Unit 4 School District </w:t>
      </w:r>
    </w:p>
    <w:p w14:paraId="18B2DCDA" w14:textId="0AB56A28" w:rsidR="00594EF6" w:rsidRPr="00594EF6" w:rsidRDefault="00594EF6" w:rsidP="00D1093C">
      <w:pPr>
        <w:keepLines/>
        <w:ind w:left="720" w:firstLine="720"/>
        <w:contextualSpacing/>
        <w:rPr>
          <w:lang w:val="en-US"/>
        </w:rPr>
      </w:pPr>
      <w:r w:rsidRPr="00594EF6">
        <w:rPr>
          <w:lang w:val="en-US"/>
        </w:rPr>
        <w:lastRenderedPageBreak/>
        <w:t>Assistant Physical Education Teacher and Substitute Teacher</w:t>
      </w:r>
    </w:p>
    <w:p w14:paraId="20CF64C0" w14:textId="77777777" w:rsidR="00594EF6" w:rsidRDefault="00594EF6" w:rsidP="00594EF6">
      <w:pPr>
        <w:keepLines/>
        <w:contextualSpacing/>
        <w:rPr>
          <w:lang w:val="en-US"/>
        </w:rPr>
      </w:pPr>
    </w:p>
    <w:p w14:paraId="1CC31BE0" w14:textId="71531C7A" w:rsidR="00B304B8" w:rsidRDefault="00D1093C" w:rsidP="00594EF6">
      <w:pPr>
        <w:keepLines/>
        <w:contextualSpacing/>
        <w:rPr>
          <w:lang w:val="en-US"/>
        </w:rPr>
      </w:pPr>
      <w:r>
        <w:rPr>
          <w:lang w:val="en-US"/>
        </w:rPr>
        <w:t xml:space="preserve">2010–2013 </w:t>
      </w:r>
      <w:r>
        <w:rPr>
          <w:lang w:val="en-US"/>
        </w:rPr>
        <w:tab/>
      </w:r>
      <w:r w:rsidR="00B304B8">
        <w:rPr>
          <w:lang w:val="en-US"/>
        </w:rPr>
        <w:t xml:space="preserve">Campus Kids New Jersey </w:t>
      </w:r>
    </w:p>
    <w:p w14:paraId="04111787" w14:textId="20E4445B" w:rsidR="008E1115" w:rsidRDefault="008E1115" w:rsidP="00D1093C">
      <w:pPr>
        <w:keepLines/>
        <w:ind w:left="720" w:firstLine="720"/>
        <w:contextualSpacing/>
        <w:rPr>
          <w:lang w:val="en-US"/>
        </w:rPr>
      </w:pPr>
      <w:r>
        <w:rPr>
          <w:lang w:val="en-US"/>
        </w:rPr>
        <w:t>Head Counselor, Camper Support Coordinator</w:t>
      </w:r>
    </w:p>
    <w:p w14:paraId="1EC03D88" w14:textId="529EBB27" w:rsidR="00B304B8" w:rsidRDefault="00B304B8" w:rsidP="00594EF6">
      <w:pPr>
        <w:keepLines/>
        <w:contextualSpacing/>
        <w:rPr>
          <w:lang w:val="en-US"/>
        </w:rPr>
      </w:pPr>
    </w:p>
    <w:p w14:paraId="2DDD7C26" w14:textId="77777777" w:rsidR="00D1093C" w:rsidRDefault="00D1093C" w:rsidP="00594EF6">
      <w:pPr>
        <w:keepLines/>
        <w:contextualSpacing/>
        <w:rPr>
          <w:lang w:val="en-US"/>
        </w:rPr>
      </w:pPr>
      <w:r>
        <w:rPr>
          <w:lang w:val="en-US"/>
        </w:rPr>
        <w:t>2011–2012</w:t>
      </w:r>
      <w:r>
        <w:rPr>
          <w:lang w:val="en-US"/>
        </w:rPr>
        <w:tab/>
      </w:r>
      <w:proofErr w:type="spellStart"/>
      <w:r w:rsidRPr="00594EF6">
        <w:rPr>
          <w:lang w:val="en-US"/>
        </w:rPr>
        <w:t>Morelife</w:t>
      </w:r>
      <w:proofErr w:type="spellEnd"/>
      <w:r w:rsidRPr="00594EF6">
        <w:rPr>
          <w:lang w:val="en-US"/>
        </w:rPr>
        <w:t xml:space="preserve"> UK Weight Management Program</w:t>
      </w:r>
    </w:p>
    <w:p w14:paraId="6E4B72C1" w14:textId="71DC5CB5" w:rsidR="00594EF6" w:rsidRPr="00594EF6" w:rsidRDefault="00594EF6" w:rsidP="00D1093C">
      <w:pPr>
        <w:keepLines/>
        <w:ind w:left="720" w:firstLine="720"/>
        <w:contextualSpacing/>
        <w:rPr>
          <w:lang w:val="en-US"/>
        </w:rPr>
      </w:pPr>
      <w:r w:rsidRPr="00594EF6">
        <w:rPr>
          <w:lang w:val="en-US"/>
        </w:rPr>
        <w:t xml:space="preserve">Lifestyle </w:t>
      </w:r>
      <w:r w:rsidR="00257F2D">
        <w:rPr>
          <w:lang w:val="en-US"/>
        </w:rPr>
        <w:t>E</w:t>
      </w:r>
      <w:r w:rsidRPr="00594EF6">
        <w:rPr>
          <w:lang w:val="en-US"/>
        </w:rPr>
        <w:t xml:space="preserve">ducation and </w:t>
      </w:r>
      <w:r w:rsidR="00257F2D">
        <w:rPr>
          <w:lang w:val="en-US"/>
        </w:rPr>
        <w:t>P</w:t>
      </w:r>
      <w:r w:rsidRPr="00594EF6">
        <w:rPr>
          <w:lang w:val="en-US"/>
        </w:rPr>
        <w:t xml:space="preserve">hysical </w:t>
      </w:r>
      <w:r w:rsidR="00257F2D">
        <w:rPr>
          <w:lang w:val="en-US"/>
        </w:rPr>
        <w:t>A</w:t>
      </w:r>
      <w:r w:rsidRPr="00594EF6">
        <w:rPr>
          <w:lang w:val="en-US"/>
        </w:rPr>
        <w:t xml:space="preserve">ctivity </w:t>
      </w:r>
      <w:r w:rsidR="00257F2D">
        <w:rPr>
          <w:lang w:val="en-US"/>
        </w:rPr>
        <w:t>L</w:t>
      </w:r>
      <w:r w:rsidRPr="00594EF6">
        <w:rPr>
          <w:lang w:val="en-US"/>
        </w:rPr>
        <w:t xml:space="preserve">eader; Research </w:t>
      </w:r>
      <w:r w:rsidR="00257F2D">
        <w:rPr>
          <w:lang w:val="en-US"/>
        </w:rPr>
        <w:t>A</w:t>
      </w:r>
      <w:r w:rsidRPr="00594EF6">
        <w:rPr>
          <w:lang w:val="en-US"/>
        </w:rPr>
        <w:t>ssistant</w:t>
      </w:r>
    </w:p>
    <w:p w14:paraId="32A7B2A1" w14:textId="77777777" w:rsidR="00F05FC5" w:rsidRDefault="00F05FC5" w:rsidP="003C2EED">
      <w:pPr>
        <w:keepNext/>
        <w:keepLines/>
        <w:contextualSpacing/>
        <w:rPr>
          <w:b/>
          <w:lang w:val="en-US"/>
        </w:rPr>
      </w:pPr>
    </w:p>
    <w:p w14:paraId="08D9E02F" w14:textId="7066CBDC" w:rsidR="00562010" w:rsidRPr="00562010" w:rsidRDefault="003C2EED" w:rsidP="003C2EED">
      <w:pPr>
        <w:keepNext/>
        <w:keepLines/>
        <w:contextualSpacing/>
        <w:rPr>
          <w:b/>
          <w:lang w:val="en-US"/>
        </w:rPr>
      </w:pPr>
      <w:r w:rsidRPr="000D3ABB">
        <w:rPr>
          <w:b/>
          <w:lang w:val="en-US"/>
        </w:rPr>
        <w:t>Pertinent Skills</w:t>
      </w:r>
      <w:r w:rsidR="004071B3" w:rsidRPr="000D3ABB">
        <w:rPr>
          <w:b/>
          <w:lang w:val="en-US"/>
        </w:rPr>
        <w:t xml:space="preserve"> and Qualifications</w:t>
      </w:r>
    </w:p>
    <w:p w14:paraId="297A0D65" w14:textId="77777777" w:rsidR="00562010" w:rsidRDefault="00562010" w:rsidP="003C2EED">
      <w:pPr>
        <w:keepNext/>
        <w:keepLines/>
        <w:contextualSpacing/>
        <w:rPr>
          <w:lang w:val="en-US"/>
        </w:rPr>
      </w:pPr>
    </w:p>
    <w:p w14:paraId="2D7CE6DC" w14:textId="259FB191" w:rsidR="00EC7157" w:rsidRDefault="00D128AC" w:rsidP="009974FF">
      <w:pPr>
        <w:keepNext/>
        <w:keepLines/>
        <w:ind w:left="1440" w:hanging="1440"/>
        <w:contextualSpacing/>
        <w:rPr>
          <w:lang w:val="en-US"/>
        </w:rPr>
      </w:pPr>
      <w:r>
        <w:rPr>
          <w:lang w:val="en-US"/>
        </w:rPr>
        <w:t>Research</w:t>
      </w:r>
      <w:r>
        <w:rPr>
          <w:lang w:val="en-US"/>
        </w:rPr>
        <w:tab/>
      </w:r>
      <w:r w:rsidR="00EC7157">
        <w:rPr>
          <w:lang w:val="en-US"/>
        </w:rPr>
        <w:t xml:space="preserve">Mixed methods research, </w:t>
      </w:r>
      <w:r w:rsidR="009974FF">
        <w:rPr>
          <w:lang w:val="en-US"/>
        </w:rPr>
        <w:t>qualitative inquiry</w:t>
      </w:r>
      <w:r w:rsidR="00EC7157">
        <w:rPr>
          <w:lang w:val="en-US"/>
        </w:rPr>
        <w:t>,</w:t>
      </w:r>
      <w:r w:rsidR="00C95461">
        <w:rPr>
          <w:lang w:val="en-US"/>
        </w:rPr>
        <w:t xml:space="preserve"> policy</w:t>
      </w:r>
      <w:r w:rsidR="00937D27">
        <w:rPr>
          <w:lang w:val="en-US"/>
        </w:rPr>
        <w:t xml:space="preserve"> evaluation and implementation</w:t>
      </w:r>
    </w:p>
    <w:p w14:paraId="7D38106F" w14:textId="77777777" w:rsidR="00555A9C" w:rsidRDefault="00555A9C" w:rsidP="009974FF">
      <w:pPr>
        <w:keepNext/>
        <w:keepLines/>
        <w:ind w:left="1440" w:hanging="1440"/>
        <w:contextualSpacing/>
        <w:rPr>
          <w:lang w:val="en-US"/>
        </w:rPr>
      </w:pPr>
    </w:p>
    <w:p w14:paraId="4C2F2A04" w14:textId="098D6FE1" w:rsidR="00EC7157" w:rsidRDefault="00EC7157" w:rsidP="009974FF">
      <w:pPr>
        <w:keepNext/>
        <w:keepLines/>
        <w:ind w:left="1440" w:hanging="1440"/>
        <w:contextualSpacing/>
        <w:rPr>
          <w:lang w:val="en-US"/>
        </w:rPr>
      </w:pPr>
      <w:r>
        <w:rPr>
          <w:lang w:val="en-US"/>
        </w:rPr>
        <w:t>Analysis</w:t>
      </w:r>
      <w:r w:rsidRPr="00EC7157">
        <w:rPr>
          <w:lang w:val="en-US"/>
        </w:rPr>
        <w:t xml:space="preserve"> </w:t>
      </w:r>
      <w:r>
        <w:rPr>
          <w:lang w:val="en-US"/>
        </w:rPr>
        <w:tab/>
        <w:t>Statistical Analysis Software (SAS) and Statistical Package for Social Sciences (SPSS) data processing/analysis, NVivo qualitative analysis software</w:t>
      </w:r>
      <w:r w:rsidR="00F05FC5">
        <w:rPr>
          <w:lang w:val="en-US"/>
        </w:rPr>
        <w:t>, MAXQDA qualitative analysis software</w:t>
      </w:r>
    </w:p>
    <w:p w14:paraId="11CBB26E" w14:textId="77777777" w:rsidR="00D128AC" w:rsidRDefault="00D128AC" w:rsidP="003C2EED">
      <w:pPr>
        <w:keepNext/>
        <w:keepLines/>
        <w:contextualSpacing/>
        <w:rPr>
          <w:lang w:val="en-US"/>
        </w:rPr>
      </w:pPr>
    </w:p>
    <w:p w14:paraId="4A609683" w14:textId="539B034E" w:rsidR="00BC606E" w:rsidRDefault="00BC606E" w:rsidP="003C2EED">
      <w:pPr>
        <w:keepNext/>
        <w:keepLines/>
        <w:contextualSpacing/>
        <w:rPr>
          <w:lang w:val="en-US"/>
        </w:rPr>
      </w:pPr>
      <w:r w:rsidRPr="00594EF6">
        <w:rPr>
          <w:lang w:val="en-US"/>
        </w:rPr>
        <w:t>Licensure</w:t>
      </w:r>
      <w:r w:rsidRPr="00594EF6">
        <w:rPr>
          <w:lang w:val="en-US"/>
        </w:rPr>
        <w:tab/>
      </w:r>
      <w:r w:rsidR="00EC7705" w:rsidRPr="00594EF6">
        <w:rPr>
          <w:lang w:val="en-US"/>
        </w:rPr>
        <w:t xml:space="preserve">Illinois </w:t>
      </w:r>
      <w:r w:rsidRPr="00594EF6">
        <w:rPr>
          <w:lang w:val="en-US"/>
        </w:rPr>
        <w:t>Physical Education Teaching Certification (</w:t>
      </w:r>
      <w:r w:rsidR="00BB5D8D" w:rsidRPr="00594EF6">
        <w:rPr>
          <w:lang w:val="en-US"/>
        </w:rPr>
        <w:t xml:space="preserve">Grades </w:t>
      </w:r>
      <w:r w:rsidRPr="00594EF6">
        <w:rPr>
          <w:lang w:val="en-US"/>
        </w:rPr>
        <w:t>K-12</w:t>
      </w:r>
      <w:r w:rsidR="00617C54">
        <w:rPr>
          <w:lang w:val="en-US"/>
        </w:rPr>
        <w:t>; Active</w:t>
      </w:r>
      <w:r w:rsidRPr="00594EF6">
        <w:rPr>
          <w:lang w:val="en-US"/>
        </w:rPr>
        <w:t>)</w:t>
      </w:r>
    </w:p>
    <w:p w14:paraId="767AE99E" w14:textId="77777777" w:rsidR="00562010" w:rsidRPr="00594EF6" w:rsidRDefault="00562010" w:rsidP="003C2EED">
      <w:pPr>
        <w:keepNext/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Council for Accreditation of Education Programs (CAEP) Accreditor </w:t>
      </w:r>
    </w:p>
    <w:p w14:paraId="64613DEB" w14:textId="77777777" w:rsidR="00BC606E" w:rsidRPr="00594EF6" w:rsidRDefault="00BC606E" w:rsidP="003C2EED">
      <w:pPr>
        <w:keepNext/>
        <w:keepLines/>
        <w:contextualSpacing/>
        <w:rPr>
          <w:lang w:val="en-US"/>
        </w:rPr>
      </w:pPr>
    </w:p>
    <w:p w14:paraId="01915364" w14:textId="77777777" w:rsidR="003C2EED" w:rsidRPr="00594EF6" w:rsidRDefault="008E5737" w:rsidP="003C2EED">
      <w:pPr>
        <w:keepNext/>
        <w:keepLines/>
        <w:contextualSpacing/>
        <w:rPr>
          <w:lang w:val="en-US"/>
        </w:rPr>
      </w:pPr>
      <w:r>
        <w:rPr>
          <w:lang w:val="en-US"/>
        </w:rPr>
        <w:t xml:space="preserve">Language </w:t>
      </w:r>
      <w:r>
        <w:rPr>
          <w:lang w:val="en-US"/>
        </w:rPr>
        <w:tab/>
        <w:t>French (</w:t>
      </w:r>
      <w:r w:rsidR="00623CBE">
        <w:rPr>
          <w:lang w:val="en-US"/>
        </w:rPr>
        <w:t>semi fluent</w:t>
      </w:r>
      <w:r w:rsidR="003C2EED" w:rsidRPr="00594EF6">
        <w:rPr>
          <w:lang w:val="en-US"/>
        </w:rPr>
        <w:t>)</w:t>
      </w:r>
    </w:p>
    <w:p w14:paraId="3F38CFD6" w14:textId="77777777" w:rsidR="003C2EED" w:rsidRPr="00594EF6" w:rsidRDefault="008E5737" w:rsidP="003C2EED">
      <w:pPr>
        <w:keepNext/>
        <w:keepLines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Spanish (</w:t>
      </w:r>
      <w:r w:rsidR="00623CBE">
        <w:rPr>
          <w:lang w:val="en-US"/>
        </w:rPr>
        <w:t>semi fluent</w:t>
      </w:r>
      <w:r w:rsidR="003C2EED" w:rsidRPr="00594EF6">
        <w:rPr>
          <w:lang w:val="en-US"/>
        </w:rPr>
        <w:t>)</w:t>
      </w:r>
    </w:p>
    <w:p w14:paraId="018A1A8A" w14:textId="77777777" w:rsidR="003C2EED" w:rsidRPr="00594EF6" w:rsidRDefault="003C2EED" w:rsidP="003C2EED">
      <w:pPr>
        <w:keepNext/>
        <w:keepLines/>
        <w:contextualSpacing/>
        <w:rPr>
          <w:lang w:val="en-US"/>
        </w:rPr>
      </w:pPr>
    </w:p>
    <w:p w14:paraId="2A28DE40" w14:textId="77777777" w:rsidR="003C2EED" w:rsidRPr="00594EF6" w:rsidRDefault="003C2EED" w:rsidP="003C2EED">
      <w:pPr>
        <w:keepNext/>
        <w:keepLines/>
        <w:contextualSpacing/>
        <w:rPr>
          <w:lang w:val="en-US"/>
        </w:rPr>
      </w:pPr>
    </w:p>
    <w:sectPr w:rsidR="003C2EED" w:rsidRPr="00594EF6" w:rsidSect="001132D7">
      <w:type w:val="continuous"/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F3F4" w14:textId="77777777" w:rsidR="00547BE2" w:rsidRDefault="00547BE2" w:rsidP="001E59E6">
      <w:r>
        <w:separator/>
      </w:r>
    </w:p>
  </w:endnote>
  <w:endnote w:type="continuationSeparator" w:id="0">
    <w:p w14:paraId="72DA717E" w14:textId="77777777" w:rsidR="00547BE2" w:rsidRDefault="00547BE2" w:rsidP="001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B04E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F72E8" w14:textId="77777777" w:rsidR="00E34460" w:rsidRDefault="00E34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F9F0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657DC" w14:textId="77777777" w:rsidR="00E34460" w:rsidRDefault="00E34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D302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8C3AD" w14:textId="77777777" w:rsidR="00E34460" w:rsidRDefault="00E344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109D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A4542" w14:textId="77777777" w:rsidR="00E34460" w:rsidRDefault="00E3446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92C5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F4D15" w14:textId="77777777" w:rsidR="00E34460" w:rsidRDefault="00E3446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02B9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94841" w14:textId="77777777" w:rsidR="00E34460" w:rsidRDefault="00E3446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4C3B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97390" w14:textId="77777777" w:rsidR="00E34460" w:rsidRDefault="00E3446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FFCC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D12B2" w14:textId="77777777" w:rsidR="00E34460" w:rsidRDefault="00E3446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1525" w14:textId="77777777" w:rsidR="00E34460" w:rsidRDefault="00E34460" w:rsidP="00261E2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D918" w14:textId="77777777" w:rsidR="00E34460" w:rsidRDefault="00E34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8E10" w14:textId="77777777" w:rsidR="00547BE2" w:rsidRDefault="00547BE2" w:rsidP="001E59E6">
      <w:r>
        <w:separator/>
      </w:r>
    </w:p>
  </w:footnote>
  <w:footnote w:type="continuationSeparator" w:id="0">
    <w:p w14:paraId="6BECAC68" w14:textId="77777777" w:rsidR="00547BE2" w:rsidRDefault="00547BE2" w:rsidP="001E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0348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5D60C" w14:textId="77777777" w:rsidR="00E34460" w:rsidRDefault="00E34460" w:rsidP="00AC6773">
    <w:pPr>
      <w:pStyle w:val="Header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AD6C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AC381" w14:textId="77777777" w:rsidR="00E34460" w:rsidRDefault="00E34460" w:rsidP="00AC6773">
    <w:pPr>
      <w:pStyle w:val="Header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5167" w14:textId="3176E6B6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7A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83BAB3E" w14:textId="77777777" w:rsidR="00E34460" w:rsidRDefault="00E34460" w:rsidP="00AC6773">
    <w:pPr>
      <w:pStyle w:val="Header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B574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360A51" w14:textId="77777777" w:rsidR="00E34460" w:rsidRDefault="00E34460" w:rsidP="00AC6773">
    <w:pPr>
      <w:pStyle w:val="Header"/>
      <w:ind w:right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1D7D" w14:textId="72C6A3D1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E46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DD00899" w14:textId="77777777" w:rsidR="00E34460" w:rsidRDefault="00E34460" w:rsidP="00AC6773">
    <w:pPr>
      <w:pStyle w:val="Header"/>
      <w:ind w:right="36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6E4B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D0FDD" w14:textId="77777777" w:rsidR="00E34460" w:rsidRDefault="00E34460" w:rsidP="00AC6773">
    <w:pPr>
      <w:pStyle w:val="Header"/>
      <w:ind w:right="36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5F1B" w14:textId="687E8688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7A3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0515B9C" w14:textId="77777777" w:rsidR="00E34460" w:rsidRDefault="00E34460" w:rsidP="00AC6773">
    <w:pPr>
      <w:pStyle w:val="Header"/>
      <w:ind w:right="36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04B4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D5984" w14:textId="77777777" w:rsidR="00E34460" w:rsidRDefault="00E34460" w:rsidP="00AC6773">
    <w:pPr>
      <w:pStyle w:val="Header"/>
      <w:ind w:right="36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F686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5A3293A" w14:textId="77777777" w:rsidR="00E34460" w:rsidRDefault="00E34460" w:rsidP="00AC6773">
    <w:pPr>
      <w:pStyle w:val="Header"/>
      <w:ind w:right="36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5F34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D087C" w14:textId="77777777" w:rsidR="00E34460" w:rsidRDefault="00E34460" w:rsidP="00AC6773">
    <w:pPr>
      <w:pStyle w:val="Header"/>
      <w:ind w:right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514A" w14:textId="47E847CD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E46">
      <w:rPr>
        <w:rStyle w:val="PageNumber"/>
        <w:noProof/>
      </w:rPr>
      <w:t>18</w:t>
    </w:r>
    <w:r>
      <w:rPr>
        <w:rStyle w:val="PageNumber"/>
      </w:rPr>
      <w:fldChar w:fldCharType="end"/>
    </w:r>
  </w:p>
  <w:p w14:paraId="255B75B3" w14:textId="77777777" w:rsidR="00E34460" w:rsidRDefault="00E34460" w:rsidP="00AC67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F49E" w14:textId="111CF736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B33C8" w14:textId="77777777" w:rsidR="00E34460" w:rsidRDefault="00E34460" w:rsidP="00AC677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6081" w14:textId="304EA07A" w:rsidR="00E34460" w:rsidRDefault="003F2FBF" w:rsidP="003F2FBF">
    <w:pPr>
      <w:pStyle w:val="Header"/>
      <w:jc w:val="right"/>
      <w:rPr>
        <w:noProof/>
        <w:lang w:val="en-US" w:eastAsia="en-US"/>
      </w:rPr>
    </w:pPr>
    <w:r>
      <w:rPr>
        <w:noProof/>
        <w:lang w:val="en-US" w:eastAsia="en-US"/>
      </w:rPr>
      <w:t xml:space="preserve">Updated </w:t>
    </w:r>
    <w:r w:rsidR="00AE7825">
      <w:rPr>
        <w:noProof/>
        <w:lang w:val="en-US" w:eastAsia="en-US"/>
      </w:rPr>
      <w:t>August</w:t>
    </w:r>
    <w:r w:rsidR="000E4D95">
      <w:rPr>
        <w:noProof/>
        <w:lang w:val="en-US" w:eastAsia="en-US"/>
      </w:rPr>
      <w:t xml:space="preserve"> 202</w:t>
    </w:r>
    <w:r w:rsidR="00442B05">
      <w:rPr>
        <w:noProof/>
        <w:lang w:val="en-US" w:eastAsia="en-US"/>
      </w:rPr>
      <w:t>4</w:t>
    </w:r>
  </w:p>
  <w:p w14:paraId="660C08A4" w14:textId="1CC142A0" w:rsidR="00E34460" w:rsidRDefault="00E34460" w:rsidP="0090442E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0767" w14:textId="05797FF1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5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E8B95C" w14:textId="77777777" w:rsidR="00E34460" w:rsidRDefault="00E34460" w:rsidP="00AC6773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6FF3" w14:textId="4B988A5F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7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EE783E" w14:textId="77777777" w:rsidR="00E34460" w:rsidRDefault="00E34460" w:rsidP="00AC6773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2559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39A200" w14:textId="77777777" w:rsidR="00E34460" w:rsidRDefault="00E34460" w:rsidP="00AC6773">
    <w:pPr>
      <w:pStyle w:val="Header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76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27B11E" w14:textId="27E3F582" w:rsidR="00E34460" w:rsidRDefault="00E344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333B1" w14:textId="77777777" w:rsidR="00E34460" w:rsidRDefault="00E34460" w:rsidP="00AC6773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9AF4" w14:textId="77777777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A3FDB" w14:textId="77777777" w:rsidR="00E34460" w:rsidRDefault="00E34460" w:rsidP="00AC6773">
    <w:pPr>
      <w:pStyle w:val="Header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637" w14:textId="3CDC9EE6" w:rsidR="00E34460" w:rsidRDefault="00E34460" w:rsidP="004472C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E46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A2748C" w14:textId="77777777" w:rsidR="00E34460" w:rsidRDefault="00E34460" w:rsidP="00AC67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6072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BAB1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9EF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2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F493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A630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88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72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0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DA2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D41D6"/>
    <w:multiLevelType w:val="hybridMultilevel"/>
    <w:tmpl w:val="3C0C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05498"/>
    <w:multiLevelType w:val="hybridMultilevel"/>
    <w:tmpl w:val="4A760F3A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04760"/>
    <w:multiLevelType w:val="hybridMultilevel"/>
    <w:tmpl w:val="0658DAB0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E2FAF"/>
    <w:multiLevelType w:val="hybridMultilevel"/>
    <w:tmpl w:val="E79E171A"/>
    <w:lvl w:ilvl="0" w:tplc="A41E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1427"/>
    <w:multiLevelType w:val="hybridMultilevel"/>
    <w:tmpl w:val="E276619C"/>
    <w:lvl w:ilvl="0" w:tplc="19BCCB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20522D"/>
    <w:multiLevelType w:val="hybridMultilevel"/>
    <w:tmpl w:val="5EE295F6"/>
    <w:lvl w:ilvl="0" w:tplc="768653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E2864"/>
    <w:multiLevelType w:val="hybridMultilevel"/>
    <w:tmpl w:val="71FEB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06F6E"/>
    <w:multiLevelType w:val="hybridMultilevel"/>
    <w:tmpl w:val="36581956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134C"/>
    <w:multiLevelType w:val="hybridMultilevel"/>
    <w:tmpl w:val="4DC60494"/>
    <w:lvl w:ilvl="0" w:tplc="0026EC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5CF0"/>
    <w:multiLevelType w:val="hybridMultilevel"/>
    <w:tmpl w:val="FF3EAF36"/>
    <w:lvl w:ilvl="0" w:tplc="44EC8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7CE"/>
    <w:multiLevelType w:val="hybridMultilevel"/>
    <w:tmpl w:val="9AFADF62"/>
    <w:lvl w:ilvl="0" w:tplc="36AA93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D4382"/>
    <w:multiLevelType w:val="hybridMultilevel"/>
    <w:tmpl w:val="36581956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66FB"/>
    <w:multiLevelType w:val="hybridMultilevel"/>
    <w:tmpl w:val="009A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66C3"/>
    <w:multiLevelType w:val="hybridMultilevel"/>
    <w:tmpl w:val="36581956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96D84"/>
    <w:multiLevelType w:val="hybridMultilevel"/>
    <w:tmpl w:val="1C7880CC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45BC1"/>
    <w:multiLevelType w:val="hybridMultilevel"/>
    <w:tmpl w:val="14D8EF4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FF49CB"/>
    <w:multiLevelType w:val="hybridMultilevel"/>
    <w:tmpl w:val="B76E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700"/>
    <w:multiLevelType w:val="hybridMultilevel"/>
    <w:tmpl w:val="4A760F3A"/>
    <w:lvl w:ilvl="0" w:tplc="19BCCB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B2FDA"/>
    <w:multiLevelType w:val="hybridMultilevel"/>
    <w:tmpl w:val="D220D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1282"/>
    <w:multiLevelType w:val="hybridMultilevel"/>
    <w:tmpl w:val="1304DEE6"/>
    <w:lvl w:ilvl="0" w:tplc="AD32D4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6941">
    <w:abstractNumId w:val="20"/>
  </w:num>
  <w:num w:numId="2" w16cid:durableId="1378554172">
    <w:abstractNumId w:val="15"/>
  </w:num>
  <w:num w:numId="3" w16cid:durableId="1370760561">
    <w:abstractNumId w:val="10"/>
  </w:num>
  <w:num w:numId="4" w16cid:durableId="1350137130">
    <w:abstractNumId w:val="18"/>
  </w:num>
  <w:num w:numId="5" w16cid:durableId="1980525942">
    <w:abstractNumId w:val="24"/>
  </w:num>
  <w:num w:numId="6" w16cid:durableId="1878196535">
    <w:abstractNumId w:val="29"/>
  </w:num>
  <w:num w:numId="7" w16cid:durableId="1155023675">
    <w:abstractNumId w:val="22"/>
  </w:num>
  <w:num w:numId="8" w16cid:durableId="703097790">
    <w:abstractNumId w:val="16"/>
  </w:num>
  <w:num w:numId="9" w16cid:durableId="967122245">
    <w:abstractNumId w:val="9"/>
  </w:num>
  <w:num w:numId="10" w16cid:durableId="1329555003">
    <w:abstractNumId w:val="7"/>
  </w:num>
  <w:num w:numId="11" w16cid:durableId="2051951296">
    <w:abstractNumId w:val="6"/>
  </w:num>
  <w:num w:numId="12" w16cid:durableId="2142070526">
    <w:abstractNumId w:val="5"/>
  </w:num>
  <w:num w:numId="13" w16cid:durableId="1635717428">
    <w:abstractNumId w:val="4"/>
  </w:num>
  <w:num w:numId="14" w16cid:durableId="1588071591">
    <w:abstractNumId w:val="8"/>
  </w:num>
  <w:num w:numId="15" w16cid:durableId="2090421642">
    <w:abstractNumId w:val="3"/>
  </w:num>
  <w:num w:numId="16" w16cid:durableId="1184250993">
    <w:abstractNumId w:val="2"/>
  </w:num>
  <w:num w:numId="17" w16cid:durableId="1276866839">
    <w:abstractNumId w:val="1"/>
  </w:num>
  <w:num w:numId="18" w16cid:durableId="1900749705">
    <w:abstractNumId w:val="0"/>
  </w:num>
  <w:num w:numId="19" w16cid:durableId="1710761767">
    <w:abstractNumId w:val="25"/>
  </w:num>
  <w:num w:numId="20" w16cid:durableId="1740250826">
    <w:abstractNumId w:val="12"/>
  </w:num>
  <w:num w:numId="21" w16cid:durableId="273103356">
    <w:abstractNumId w:val="14"/>
  </w:num>
  <w:num w:numId="22" w16cid:durableId="59325876">
    <w:abstractNumId w:val="17"/>
  </w:num>
  <w:num w:numId="23" w16cid:durableId="814487445">
    <w:abstractNumId w:val="13"/>
  </w:num>
  <w:num w:numId="24" w16cid:durableId="187645165">
    <w:abstractNumId w:val="26"/>
  </w:num>
  <w:num w:numId="25" w16cid:durableId="1216163519">
    <w:abstractNumId w:val="21"/>
  </w:num>
  <w:num w:numId="26" w16cid:durableId="161094255">
    <w:abstractNumId w:val="23"/>
  </w:num>
  <w:num w:numId="27" w16cid:durableId="769349769">
    <w:abstractNumId w:val="11"/>
  </w:num>
  <w:num w:numId="28" w16cid:durableId="129399699">
    <w:abstractNumId w:val="27"/>
  </w:num>
  <w:num w:numId="29" w16cid:durableId="731463636">
    <w:abstractNumId w:val="19"/>
  </w:num>
  <w:num w:numId="30" w16cid:durableId="15443666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219A2"/>
    <w:rsid w:val="00000A5F"/>
    <w:rsid w:val="00001110"/>
    <w:rsid w:val="00001114"/>
    <w:rsid w:val="00002490"/>
    <w:rsid w:val="00002638"/>
    <w:rsid w:val="00002659"/>
    <w:rsid w:val="00002B22"/>
    <w:rsid w:val="00002E98"/>
    <w:rsid w:val="0000367E"/>
    <w:rsid w:val="00003AC2"/>
    <w:rsid w:val="000064E6"/>
    <w:rsid w:val="000065BF"/>
    <w:rsid w:val="00006C9F"/>
    <w:rsid w:val="00007E8B"/>
    <w:rsid w:val="000105C1"/>
    <w:rsid w:val="0001460F"/>
    <w:rsid w:val="00014F9B"/>
    <w:rsid w:val="00015731"/>
    <w:rsid w:val="000159CB"/>
    <w:rsid w:val="0001622B"/>
    <w:rsid w:val="00017450"/>
    <w:rsid w:val="00020E4F"/>
    <w:rsid w:val="00020E8F"/>
    <w:rsid w:val="00020F62"/>
    <w:rsid w:val="000228F4"/>
    <w:rsid w:val="00023C51"/>
    <w:rsid w:val="00024063"/>
    <w:rsid w:val="000249CA"/>
    <w:rsid w:val="00025819"/>
    <w:rsid w:val="0002646D"/>
    <w:rsid w:val="000267AE"/>
    <w:rsid w:val="00027824"/>
    <w:rsid w:val="00027E36"/>
    <w:rsid w:val="000304A9"/>
    <w:rsid w:val="00030AEC"/>
    <w:rsid w:val="00030E3C"/>
    <w:rsid w:val="00031678"/>
    <w:rsid w:val="0003169D"/>
    <w:rsid w:val="00032725"/>
    <w:rsid w:val="000329FB"/>
    <w:rsid w:val="00032F02"/>
    <w:rsid w:val="00033A8F"/>
    <w:rsid w:val="000341E7"/>
    <w:rsid w:val="000346C0"/>
    <w:rsid w:val="00035270"/>
    <w:rsid w:val="00035305"/>
    <w:rsid w:val="00035C03"/>
    <w:rsid w:val="00036B8A"/>
    <w:rsid w:val="00037258"/>
    <w:rsid w:val="00037A24"/>
    <w:rsid w:val="0004270D"/>
    <w:rsid w:val="00044E10"/>
    <w:rsid w:val="000452BC"/>
    <w:rsid w:val="00050025"/>
    <w:rsid w:val="00050CEC"/>
    <w:rsid w:val="00050D3D"/>
    <w:rsid w:val="00051DA1"/>
    <w:rsid w:val="00053B8A"/>
    <w:rsid w:val="00053F70"/>
    <w:rsid w:val="000540F2"/>
    <w:rsid w:val="00054C74"/>
    <w:rsid w:val="00055636"/>
    <w:rsid w:val="000561C8"/>
    <w:rsid w:val="0005691B"/>
    <w:rsid w:val="00057417"/>
    <w:rsid w:val="000575E4"/>
    <w:rsid w:val="00060B0B"/>
    <w:rsid w:val="00060B87"/>
    <w:rsid w:val="000610D7"/>
    <w:rsid w:val="00061C04"/>
    <w:rsid w:val="000634E4"/>
    <w:rsid w:val="0006494D"/>
    <w:rsid w:val="000660EC"/>
    <w:rsid w:val="000665B8"/>
    <w:rsid w:val="00066A86"/>
    <w:rsid w:val="00067023"/>
    <w:rsid w:val="00067793"/>
    <w:rsid w:val="000705B7"/>
    <w:rsid w:val="0007187F"/>
    <w:rsid w:val="00072227"/>
    <w:rsid w:val="000735EA"/>
    <w:rsid w:val="000738C3"/>
    <w:rsid w:val="00073C25"/>
    <w:rsid w:val="00074DBD"/>
    <w:rsid w:val="00074ECD"/>
    <w:rsid w:val="00075914"/>
    <w:rsid w:val="00075A7E"/>
    <w:rsid w:val="00076105"/>
    <w:rsid w:val="00076AC4"/>
    <w:rsid w:val="0008094B"/>
    <w:rsid w:val="00081237"/>
    <w:rsid w:val="00081614"/>
    <w:rsid w:val="00083250"/>
    <w:rsid w:val="000832F1"/>
    <w:rsid w:val="00084DC3"/>
    <w:rsid w:val="0008579D"/>
    <w:rsid w:val="00085A27"/>
    <w:rsid w:val="00085EA8"/>
    <w:rsid w:val="00087E8C"/>
    <w:rsid w:val="00090257"/>
    <w:rsid w:val="000904B7"/>
    <w:rsid w:val="00090BBA"/>
    <w:rsid w:val="000911B7"/>
    <w:rsid w:val="00092BB9"/>
    <w:rsid w:val="00094EFC"/>
    <w:rsid w:val="000950AA"/>
    <w:rsid w:val="000950EE"/>
    <w:rsid w:val="00095F6A"/>
    <w:rsid w:val="00096E08"/>
    <w:rsid w:val="000A0FD5"/>
    <w:rsid w:val="000A2783"/>
    <w:rsid w:val="000A2CD2"/>
    <w:rsid w:val="000A312C"/>
    <w:rsid w:val="000A315E"/>
    <w:rsid w:val="000A3839"/>
    <w:rsid w:val="000A4DCA"/>
    <w:rsid w:val="000A73F9"/>
    <w:rsid w:val="000A7460"/>
    <w:rsid w:val="000A7A79"/>
    <w:rsid w:val="000B0815"/>
    <w:rsid w:val="000B0EE0"/>
    <w:rsid w:val="000B1844"/>
    <w:rsid w:val="000B1F47"/>
    <w:rsid w:val="000B2186"/>
    <w:rsid w:val="000B30F7"/>
    <w:rsid w:val="000B33F2"/>
    <w:rsid w:val="000B3FF7"/>
    <w:rsid w:val="000B5319"/>
    <w:rsid w:val="000B5350"/>
    <w:rsid w:val="000B5843"/>
    <w:rsid w:val="000B6C9B"/>
    <w:rsid w:val="000B71EF"/>
    <w:rsid w:val="000C1852"/>
    <w:rsid w:val="000C1B2D"/>
    <w:rsid w:val="000C204D"/>
    <w:rsid w:val="000C2635"/>
    <w:rsid w:val="000C4407"/>
    <w:rsid w:val="000C458E"/>
    <w:rsid w:val="000C7CA6"/>
    <w:rsid w:val="000D0433"/>
    <w:rsid w:val="000D24E5"/>
    <w:rsid w:val="000D2DC1"/>
    <w:rsid w:val="000D35E1"/>
    <w:rsid w:val="000D3ABB"/>
    <w:rsid w:val="000D6564"/>
    <w:rsid w:val="000D761F"/>
    <w:rsid w:val="000E0707"/>
    <w:rsid w:val="000E2729"/>
    <w:rsid w:val="000E3872"/>
    <w:rsid w:val="000E48E1"/>
    <w:rsid w:val="000E4D95"/>
    <w:rsid w:val="000E5155"/>
    <w:rsid w:val="000E5633"/>
    <w:rsid w:val="000E6303"/>
    <w:rsid w:val="000E678B"/>
    <w:rsid w:val="000F0515"/>
    <w:rsid w:val="000F0DB9"/>
    <w:rsid w:val="000F0ED1"/>
    <w:rsid w:val="000F131B"/>
    <w:rsid w:val="000F227A"/>
    <w:rsid w:val="000F2C12"/>
    <w:rsid w:val="000F3F04"/>
    <w:rsid w:val="000F462B"/>
    <w:rsid w:val="000F682A"/>
    <w:rsid w:val="0010121A"/>
    <w:rsid w:val="00101929"/>
    <w:rsid w:val="0010194B"/>
    <w:rsid w:val="00102D22"/>
    <w:rsid w:val="00103A9C"/>
    <w:rsid w:val="00103E18"/>
    <w:rsid w:val="001045FA"/>
    <w:rsid w:val="001052C9"/>
    <w:rsid w:val="001054B8"/>
    <w:rsid w:val="0010587F"/>
    <w:rsid w:val="00105F74"/>
    <w:rsid w:val="00106457"/>
    <w:rsid w:val="00106A93"/>
    <w:rsid w:val="001100E8"/>
    <w:rsid w:val="001101D4"/>
    <w:rsid w:val="0011288B"/>
    <w:rsid w:val="00112D0B"/>
    <w:rsid w:val="001132D7"/>
    <w:rsid w:val="00113E2F"/>
    <w:rsid w:val="00114350"/>
    <w:rsid w:val="001144AF"/>
    <w:rsid w:val="0011498A"/>
    <w:rsid w:val="001154C8"/>
    <w:rsid w:val="0011593C"/>
    <w:rsid w:val="001170E9"/>
    <w:rsid w:val="00117E67"/>
    <w:rsid w:val="001202F9"/>
    <w:rsid w:val="0012042F"/>
    <w:rsid w:val="0012112D"/>
    <w:rsid w:val="001219FB"/>
    <w:rsid w:val="00121B89"/>
    <w:rsid w:val="00122347"/>
    <w:rsid w:val="0012292C"/>
    <w:rsid w:val="001235DD"/>
    <w:rsid w:val="00125B7C"/>
    <w:rsid w:val="0012654D"/>
    <w:rsid w:val="00126FE7"/>
    <w:rsid w:val="0012765C"/>
    <w:rsid w:val="00127B46"/>
    <w:rsid w:val="00127D59"/>
    <w:rsid w:val="00127FAC"/>
    <w:rsid w:val="00130FAD"/>
    <w:rsid w:val="001362A4"/>
    <w:rsid w:val="0013671E"/>
    <w:rsid w:val="00136BF3"/>
    <w:rsid w:val="00137867"/>
    <w:rsid w:val="00137C8D"/>
    <w:rsid w:val="001400BF"/>
    <w:rsid w:val="0014055C"/>
    <w:rsid w:val="0014113D"/>
    <w:rsid w:val="001422EA"/>
    <w:rsid w:val="00142DBE"/>
    <w:rsid w:val="00143081"/>
    <w:rsid w:val="00146A3B"/>
    <w:rsid w:val="0014760A"/>
    <w:rsid w:val="0015028F"/>
    <w:rsid w:val="001505EF"/>
    <w:rsid w:val="00152A9A"/>
    <w:rsid w:val="00154AD6"/>
    <w:rsid w:val="00155445"/>
    <w:rsid w:val="00155FCD"/>
    <w:rsid w:val="00156C0A"/>
    <w:rsid w:val="001610D2"/>
    <w:rsid w:val="00161D83"/>
    <w:rsid w:val="00162059"/>
    <w:rsid w:val="0016350E"/>
    <w:rsid w:val="0016359E"/>
    <w:rsid w:val="00164526"/>
    <w:rsid w:val="00164A0A"/>
    <w:rsid w:val="00165F66"/>
    <w:rsid w:val="0016617A"/>
    <w:rsid w:val="00167EB6"/>
    <w:rsid w:val="001704A5"/>
    <w:rsid w:val="001704B4"/>
    <w:rsid w:val="00171558"/>
    <w:rsid w:val="00172081"/>
    <w:rsid w:val="00172B51"/>
    <w:rsid w:val="001759E2"/>
    <w:rsid w:val="00176852"/>
    <w:rsid w:val="001814B4"/>
    <w:rsid w:val="0018224C"/>
    <w:rsid w:val="001824CB"/>
    <w:rsid w:val="0018310D"/>
    <w:rsid w:val="00185A4A"/>
    <w:rsid w:val="00185B53"/>
    <w:rsid w:val="00186A32"/>
    <w:rsid w:val="00186AFC"/>
    <w:rsid w:val="00190812"/>
    <w:rsid w:val="001909C6"/>
    <w:rsid w:val="00191ABE"/>
    <w:rsid w:val="00191ECB"/>
    <w:rsid w:val="001930A3"/>
    <w:rsid w:val="001934E1"/>
    <w:rsid w:val="00193E42"/>
    <w:rsid w:val="00193F0C"/>
    <w:rsid w:val="00194191"/>
    <w:rsid w:val="00194965"/>
    <w:rsid w:val="00194DF5"/>
    <w:rsid w:val="00195F44"/>
    <w:rsid w:val="001A00C7"/>
    <w:rsid w:val="001A0CE7"/>
    <w:rsid w:val="001A14F2"/>
    <w:rsid w:val="001A184E"/>
    <w:rsid w:val="001A281E"/>
    <w:rsid w:val="001A2E20"/>
    <w:rsid w:val="001A4FAB"/>
    <w:rsid w:val="001A5F10"/>
    <w:rsid w:val="001A6406"/>
    <w:rsid w:val="001B1D0C"/>
    <w:rsid w:val="001B2EAF"/>
    <w:rsid w:val="001B3341"/>
    <w:rsid w:val="001B46BB"/>
    <w:rsid w:val="001B67D8"/>
    <w:rsid w:val="001B6B0A"/>
    <w:rsid w:val="001B6EA8"/>
    <w:rsid w:val="001B72C5"/>
    <w:rsid w:val="001B7D1C"/>
    <w:rsid w:val="001C04F7"/>
    <w:rsid w:val="001C1FB6"/>
    <w:rsid w:val="001C2E2E"/>
    <w:rsid w:val="001C2EE0"/>
    <w:rsid w:val="001C2EFF"/>
    <w:rsid w:val="001C379F"/>
    <w:rsid w:val="001C3BE7"/>
    <w:rsid w:val="001C5088"/>
    <w:rsid w:val="001C6A43"/>
    <w:rsid w:val="001C6BDD"/>
    <w:rsid w:val="001C7FDB"/>
    <w:rsid w:val="001D21C8"/>
    <w:rsid w:val="001D29F0"/>
    <w:rsid w:val="001D2B33"/>
    <w:rsid w:val="001D3FD3"/>
    <w:rsid w:val="001D4D43"/>
    <w:rsid w:val="001D50E5"/>
    <w:rsid w:val="001D5A02"/>
    <w:rsid w:val="001D6A9F"/>
    <w:rsid w:val="001D787F"/>
    <w:rsid w:val="001D7FC9"/>
    <w:rsid w:val="001E192E"/>
    <w:rsid w:val="001E3402"/>
    <w:rsid w:val="001E58E6"/>
    <w:rsid w:val="001E59E6"/>
    <w:rsid w:val="001E5FBA"/>
    <w:rsid w:val="001E6E46"/>
    <w:rsid w:val="001E7B98"/>
    <w:rsid w:val="001F0EB5"/>
    <w:rsid w:val="001F1A0C"/>
    <w:rsid w:val="001F325F"/>
    <w:rsid w:val="001F32D9"/>
    <w:rsid w:val="001F34AD"/>
    <w:rsid w:val="001F5017"/>
    <w:rsid w:val="001F5171"/>
    <w:rsid w:val="001F5AC8"/>
    <w:rsid w:val="001F6F09"/>
    <w:rsid w:val="001F709E"/>
    <w:rsid w:val="001F70D9"/>
    <w:rsid w:val="001F7A36"/>
    <w:rsid w:val="00200403"/>
    <w:rsid w:val="00200D35"/>
    <w:rsid w:val="00201978"/>
    <w:rsid w:val="00202231"/>
    <w:rsid w:val="00202881"/>
    <w:rsid w:val="002037B7"/>
    <w:rsid w:val="0020396D"/>
    <w:rsid w:val="002042BD"/>
    <w:rsid w:val="00204F1C"/>
    <w:rsid w:val="00204FB7"/>
    <w:rsid w:val="00205A34"/>
    <w:rsid w:val="0020628B"/>
    <w:rsid w:val="002075E8"/>
    <w:rsid w:val="00207DAE"/>
    <w:rsid w:val="00210C52"/>
    <w:rsid w:val="002114B2"/>
    <w:rsid w:val="00213506"/>
    <w:rsid w:val="00213F99"/>
    <w:rsid w:val="00214469"/>
    <w:rsid w:val="00214785"/>
    <w:rsid w:val="00215368"/>
    <w:rsid w:val="00215C21"/>
    <w:rsid w:val="00216073"/>
    <w:rsid w:val="00216796"/>
    <w:rsid w:val="0021719A"/>
    <w:rsid w:val="00217311"/>
    <w:rsid w:val="002175BA"/>
    <w:rsid w:val="0022070B"/>
    <w:rsid w:val="00220CC0"/>
    <w:rsid w:val="00220EC2"/>
    <w:rsid w:val="00221ECE"/>
    <w:rsid w:val="002226E3"/>
    <w:rsid w:val="00222829"/>
    <w:rsid w:val="00222922"/>
    <w:rsid w:val="00222A4D"/>
    <w:rsid w:val="002234B9"/>
    <w:rsid w:val="00224F0E"/>
    <w:rsid w:val="00224F2E"/>
    <w:rsid w:val="00225CF4"/>
    <w:rsid w:val="00225E95"/>
    <w:rsid w:val="002265A8"/>
    <w:rsid w:val="002268F9"/>
    <w:rsid w:val="002271C2"/>
    <w:rsid w:val="00227E7C"/>
    <w:rsid w:val="002308FD"/>
    <w:rsid w:val="00230CDD"/>
    <w:rsid w:val="00230DA3"/>
    <w:rsid w:val="00232623"/>
    <w:rsid w:val="00232F69"/>
    <w:rsid w:val="002333A2"/>
    <w:rsid w:val="00237253"/>
    <w:rsid w:val="00237B50"/>
    <w:rsid w:val="00240DB2"/>
    <w:rsid w:val="00241302"/>
    <w:rsid w:val="002424B5"/>
    <w:rsid w:val="00242635"/>
    <w:rsid w:val="002436B8"/>
    <w:rsid w:val="00243BBC"/>
    <w:rsid w:val="0024407D"/>
    <w:rsid w:val="002441B5"/>
    <w:rsid w:val="0024511B"/>
    <w:rsid w:val="002452EA"/>
    <w:rsid w:val="00246735"/>
    <w:rsid w:val="002471A2"/>
    <w:rsid w:val="00247251"/>
    <w:rsid w:val="0025066B"/>
    <w:rsid w:val="00250EB3"/>
    <w:rsid w:val="00250F29"/>
    <w:rsid w:val="002511DA"/>
    <w:rsid w:val="0025170E"/>
    <w:rsid w:val="002538BD"/>
    <w:rsid w:val="002541DD"/>
    <w:rsid w:val="00254872"/>
    <w:rsid w:val="00255BCA"/>
    <w:rsid w:val="00255CA5"/>
    <w:rsid w:val="00257F2D"/>
    <w:rsid w:val="0026012E"/>
    <w:rsid w:val="00261E2B"/>
    <w:rsid w:val="002623AF"/>
    <w:rsid w:val="00262545"/>
    <w:rsid w:val="00264C12"/>
    <w:rsid w:val="00265010"/>
    <w:rsid w:val="0026585E"/>
    <w:rsid w:val="00267C8C"/>
    <w:rsid w:val="00267F25"/>
    <w:rsid w:val="00274C9C"/>
    <w:rsid w:val="00274D25"/>
    <w:rsid w:val="002754CE"/>
    <w:rsid w:val="002760E2"/>
    <w:rsid w:val="002800D3"/>
    <w:rsid w:val="00281732"/>
    <w:rsid w:val="002828C2"/>
    <w:rsid w:val="00283911"/>
    <w:rsid w:val="00283DFD"/>
    <w:rsid w:val="00285A5C"/>
    <w:rsid w:val="00286D2F"/>
    <w:rsid w:val="0028741B"/>
    <w:rsid w:val="00287C18"/>
    <w:rsid w:val="00290353"/>
    <w:rsid w:val="00291C18"/>
    <w:rsid w:val="002920FA"/>
    <w:rsid w:val="002926E1"/>
    <w:rsid w:val="002937D3"/>
    <w:rsid w:val="00294776"/>
    <w:rsid w:val="002947C5"/>
    <w:rsid w:val="00294DA2"/>
    <w:rsid w:val="002953EF"/>
    <w:rsid w:val="00295E09"/>
    <w:rsid w:val="00296BE3"/>
    <w:rsid w:val="002970B7"/>
    <w:rsid w:val="002A0067"/>
    <w:rsid w:val="002A1AD3"/>
    <w:rsid w:val="002A23A5"/>
    <w:rsid w:val="002A3513"/>
    <w:rsid w:val="002A36F6"/>
    <w:rsid w:val="002A3C7A"/>
    <w:rsid w:val="002A49D7"/>
    <w:rsid w:val="002B004A"/>
    <w:rsid w:val="002B0131"/>
    <w:rsid w:val="002B1BB1"/>
    <w:rsid w:val="002B373F"/>
    <w:rsid w:val="002B3B03"/>
    <w:rsid w:val="002B3EB4"/>
    <w:rsid w:val="002B5374"/>
    <w:rsid w:val="002B698D"/>
    <w:rsid w:val="002B7D8E"/>
    <w:rsid w:val="002C0F9B"/>
    <w:rsid w:val="002C1F22"/>
    <w:rsid w:val="002C2AC3"/>
    <w:rsid w:val="002C2D22"/>
    <w:rsid w:val="002C2E3C"/>
    <w:rsid w:val="002C309C"/>
    <w:rsid w:val="002C46A1"/>
    <w:rsid w:val="002C49E8"/>
    <w:rsid w:val="002C4D37"/>
    <w:rsid w:val="002C4EC6"/>
    <w:rsid w:val="002C5D4E"/>
    <w:rsid w:val="002C7866"/>
    <w:rsid w:val="002D0230"/>
    <w:rsid w:val="002D02A9"/>
    <w:rsid w:val="002D1107"/>
    <w:rsid w:val="002D1447"/>
    <w:rsid w:val="002D295E"/>
    <w:rsid w:val="002D3258"/>
    <w:rsid w:val="002D4F97"/>
    <w:rsid w:val="002D5428"/>
    <w:rsid w:val="002D7638"/>
    <w:rsid w:val="002D7DE2"/>
    <w:rsid w:val="002E0BF9"/>
    <w:rsid w:val="002E2C8D"/>
    <w:rsid w:val="002E4BAD"/>
    <w:rsid w:val="002E5C3B"/>
    <w:rsid w:val="002E7C27"/>
    <w:rsid w:val="002F212C"/>
    <w:rsid w:val="002F3BA7"/>
    <w:rsid w:val="002F4072"/>
    <w:rsid w:val="002F42EB"/>
    <w:rsid w:val="002F52E8"/>
    <w:rsid w:val="002F5C9E"/>
    <w:rsid w:val="002F7185"/>
    <w:rsid w:val="002F77D4"/>
    <w:rsid w:val="002F78F2"/>
    <w:rsid w:val="002F7C27"/>
    <w:rsid w:val="0030036C"/>
    <w:rsid w:val="00300EA7"/>
    <w:rsid w:val="00301327"/>
    <w:rsid w:val="00301F27"/>
    <w:rsid w:val="00303B6D"/>
    <w:rsid w:val="00303F91"/>
    <w:rsid w:val="00304165"/>
    <w:rsid w:val="003048AF"/>
    <w:rsid w:val="00306EB2"/>
    <w:rsid w:val="00314500"/>
    <w:rsid w:val="00316188"/>
    <w:rsid w:val="00317BD3"/>
    <w:rsid w:val="00320790"/>
    <w:rsid w:val="00320DE5"/>
    <w:rsid w:val="003212CA"/>
    <w:rsid w:val="00321F74"/>
    <w:rsid w:val="00322289"/>
    <w:rsid w:val="00322AAC"/>
    <w:rsid w:val="00323149"/>
    <w:rsid w:val="0032341D"/>
    <w:rsid w:val="00323B66"/>
    <w:rsid w:val="003242AA"/>
    <w:rsid w:val="00324663"/>
    <w:rsid w:val="0032696B"/>
    <w:rsid w:val="0033173E"/>
    <w:rsid w:val="0033219A"/>
    <w:rsid w:val="0033228B"/>
    <w:rsid w:val="00332BCC"/>
    <w:rsid w:val="0033311F"/>
    <w:rsid w:val="00333B2B"/>
    <w:rsid w:val="00337853"/>
    <w:rsid w:val="00337861"/>
    <w:rsid w:val="00341264"/>
    <w:rsid w:val="00341B93"/>
    <w:rsid w:val="00341EB1"/>
    <w:rsid w:val="00342D37"/>
    <w:rsid w:val="00342EAA"/>
    <w:rsid w:val="00342F8D"/>
    <w:rsid w:val="00344560"/>
    <w:rsid w:val="0034664D"/>
    <w:rsid w:val="00346DFC"/>
    <w:rsid w:val="003472AA"/>
    <w:rsid w:val="00351F50"/>
    <w:rsid w:val="0035354D"/>
    <w:rsid w:val="00353994"/>
    <w:rsid w:val="00353A1D"/>
    <w:rsid w:val="0035411B"/>
    <w:rsid w:val="003542ED"/>
    <w:rsid w:val="003543C6"/>
    <w:rsid w:val="00355221"/>
    <w:rsid w:val="003555AB"/>
    <w:rsid w:val="0035584C"/>
    <w:rsid w:val="003575F1"/>
    <w:rsid w:val="00357B14"/>
    <w:rsid w:val="00360A97"/>
    <w:rsid w:val="0036100E"/>
    <w:rsid w:val="0036190F"/>
    <w:rsid w:val="003635CF"/>
    <w:rsid w:val="00363A31"/>
    <w:rsid w:val="00363F1E"/>
    <w:rsid w:val="00367119"/>
    <w:rsid w:val="0036743C"/>
    <w:rsid w:val="00367A67"/>
    <w:rsid w:val="00371E64"/>
    <w:rsid w:val="00372E36"/>
    <w:rsid w:val="00373066"/>
    <w:rsid w:val="00374F05"/>
    <w:rsid w:val="00375C69"/>
    <w:rsid w:val="0037767D"/>
    <w:rsid w:val="00381EA4"/>
    <w:rsid w:val="003836D6"/>
    <w:rsid w:val="00383A1E"/>
    <w:rsid w:val="003846AA"/>
    <w:rsid w:val="00385B10"/>
    <w:rsid w:val="003864A3"/>
    <w:rsid w:val="003900A0"/>
    <w:rsid w:val="00390405"/>
    <w:rsid w:val="00390CC3"/>
    <w:rsid w:val="00390FDB"/>
    <w:rsid w:val="0039135C"/>
    <w:rsid w:val="003918FE"/>
    <w:rsid w:val="00391AE0"/>
    <w:rsid w:val="003920B5"/>
    <w:rsid w:val="00393482"/>
    <w:rsid w:val="0039393C"/>
    <w:rsid w:val="00395819"/>
    <w:rsid w:val="00397FA1"/>
    <w:rsid w:val="003A045D"/>
    <w:rsid w:val="003A054E"/>
    <w:rsid w:val="003A0840"/>
    <w:rsid w:val="003A0A7D"/>
    <w:rsid w:val="003A0C43"/>
    <w:rsid w:val="003A112D"/>
    <w:rsid w:val="003A23F0"/>
    <w:rsid w:val="003A509B"/>
    <w:rsid w:val="003A5F3B"/>
    <w:rsid w:val="003A5F3F"/>
    <w:rsid w:val="003B0177"/>
    <w:rsid w:val="003B045D"/>
    <w:rsid w:val="003B0620"/>
    <w:rsid w:val="003B0815"/>
    <w:rsid w:val="003B0A33"/>
    <w:rsid w:val="003B0DB4"/>
    <w:rsid w:val="003B1285"/>
    <w:rsid w:val="003B1811"/>
    <w:rsid w:val="003B2D55"/>
    <w:rsid w:val="003B5B6A"/>
    <w:rsid w:val="003B5F7E"/>
    <w:rsid w:val="003C0571"/>
    <w:rsid w:val="003C29B6"/>
    <w:rsid w:val="003C2B36"/>
    <w:rsid w:val="003C2EED"/>
    <w:rsid w:val="003C3328"/>
    <w:rsid w:val="003C4542"/>
    <w:rsid w:val="003C4754"/>
    <w:rsid w:val="003C5083"/>
    <w:rsid w:val="003C5821"/>
    <w:rsid w:val="003C6674"/>
    <w:rsid w:val="003C670D"/>
    <w:rsid w:val="003C6A04"/>
    <w:rsid w:val="003C7FED"/>
    <w:rsid w:val="003D0AFB"/>
    <w:rsid w:val="003D0B9B"/>
    <w:rsid w:val="003D1C3E"/>
    <w:rsid w:val="003D26F6"/>
    <w:rsid w:val="003D2C6D"/>
    <w:rsid w:val="003D449C"/>
    <w:rsid w:val="003D4937"/>
    <w:rsid w:val="003D530F"/>
    <w:rsid w:val="003D5E4F"/>
    <w:rsid w:val="003D7038"/>
    <w:rsid w:val="003D74A6"/>
    <w:rsid w:val="003D7F40"/>
    <w:rsid w:val="003E0621"/>
    <w:rsid w:val="003E0F34"/>
    <w:rsid w:val="003E0F42"/>
    <w:rsid w:val="003E1DD4"/>
    <w:rsid w:val="003E4899"/>
    <w:rsid w:val="003E560F"/>
    <w:rsid w:val="003E6315"/>
    <w:rsid w:val="003E6625"/>
    <w:rsid w:val="003F08A6"/>
    <w:rsid w:val="003F0C64"/>
    <w:rsid w:val="003F129F"/>
    <w:rsid w:val="003F1D8E"/>
    <w:rsid w:val="003F2398"/>
    <w:rsid w:val="003F2490"/>
    <w:rsid w:val="003F2FBF"/>
    <w:rsid w:val="003F4ACE"/>
    <w:rsid w:val="003F56D3"/>
    <w:rsid w:val="003F59E0"/>
    <w:rsid w:val="003F6291"/>
    <w:rsid w:val="003F63F0"/>
    <w:rsid w:val="003F682D"/>
    <w:rsid w:val="003F6872"/>
    <w:rsid w:val="003F71DC"/>
    <w:rsid w:val="0040051E"/>
    <w:rsid w:val="004009AE"/>
    <w:rsid w:val="004016C7"/>
    <w:rsid w:val="004022A2"/>
    <w:rsid w:val="00402EA2"/>
    <w:rsid w:val="00404D5D"/>
    <w:rsid w:val="00405589"/>
    <w:rsid w:val="00406D0A"/>
    <w:rsid w:val="004071B3"/>
    <w:rsid w:val="0040786A"/>
    <w:rsid w:val="00407A1F"/>
    <w:rsid w:val="0041011D"/>
    <w:rsid w:val="00410B61"/>
    <w:rsid w:val="0041147B"/>
    <w:rsid w:val="004118FB"/>
    <w:rsid w:val="00412938"/>
    <w:rsid w:val="004129EC"/>
    <w:rsid w:val="00413203"/>
    <w:rsid w:val="0041324D"/>
    <w:rsid w:val="00413878"/>
    <w:rsid w:val="00413C01"/>
    <w:rsid w:val="00413F40"/>
    <w:rsid w:val="0041419A"/>
    <w:rsid w:val="0041436D"/>
    <w:rsid w:val="0041463E"/>
    <w:rsid w:val="004149A7"/>
    <w:rsid w:val="004157DF"/>
    <w:rsid w:val="00416734"/>
    <w:rsid w:val="00416C9C"/>
    <w:rsid w:val="0041794D"/>
    <w:rsid w:val="00417A5E"/>
    <w:rsid w:val="00417EBA"/>
    <w:rsid w:val="00422EEE"/>
    <w:rsid w:val="004232A9"/>
    <w:rsid w:val="00423842"/>
    <w:rsid w:val="00424D6A"/>
    <w:rsid w:val="004255ED"/>
    <w:rsid w:val="00426895"/>
    <w:rsid w:val="00430310"/>
    <w:rsid w:val="00430473"/>
    <w:rsid w:val="004315D7"/>
    <w:rsid w:val="00432145"/>
    <w:rsid w:val="00433609"/>
    <w:rsid w:val="004337F7"/>
    <w:rsid w:val="00436178"/>
    <w:rsid w:val="004403AA"/>
    <w:rsid w:val="00440B8C"/>
    <w:rsid w:val="00441B88"/>
    <w:rsid w:val="00442B05"/>
    <w:rsid w:val="00442CA9"/>
    <w:rsid w:val="004451E5"/>
    <w:rsid w:val="004453E7"/>
    <w:rsid w:val="004455AE"/>
    <w:rsid w:val="00445A0B"/>
    <w:rsid w:val="00445EDE"/>
    <w:rsid w:val="004461E0"/>
    <w:rsid w:val="004472CB"/>
    <w:rsid w:val="00450698"/>
    <w:rsid w:val="00450C1C"/>
    <w:rsid w:val="00450F82"/>
    <w:rsid w:val="0045129C"/>
    <w:rsid w:val="0045176B"/>
    <w:rsid w:val="004517A7"/>
    <w:rsid w:val="004521F3"/>
    <w:rsid w:val="00452741"/>
    <w:rsid w:val="00452764"/>
    <w:rsid w:val="00453FB0"/>
    <w:rsid w:val="004541A8"/>
    <w:rsid w:val="004550CC"/>
    <w:rsid w:val="00455BBB"/>
    <w:rsid w:val="00456039"/>
    <w:rsid w:val="0045607B"/>
    <w:rsid w:val="004566AF"/>
    <w:rsid w:val="00460C62"/>
    <w:rsid w:val="00463060"/>
    <w:rsid w:val="00463D48"/>
    <w:rsid w:val="0046476C"/>
    <w:rsid w:val="00464E83"/>
    <w:rsid w:val="004656D9"/>
    <w:rsid w:val="0046572B"/>
    <w:rsid w:val="00465F0E"/>
    <w:rsid w:val="0046712C"/>
    <w:rsid w:val="00470E09"/>
    <w:rsid w:val="00472CB1"/>
    <w:rsid w:val="004730A1"/>
    <w:rsid w:val="00480A44"/>
    <w:rsid w:val="00480B5B"/>
    <w:rsid w:val="00480B99"/>
    <w:rsid w:val="00482632"/>
    <w:rsid w:val="0048263F"/>
    <w:rsid w:val="00482BC7"/>
    <w:rsid w:val="00487792"/>
    <w:rsid w:val="00487915"/>
    <w:rsid w:val="004924AD"/>
    <w:rsid w:val="004929EF"/>
    <w:rsid w:val="00492C83"/>
    <w:rsid w:val="00492D40"/>
    <w:rsid w:val="00493E5B"/>
    <w:rsid w:val="004951EE"/>
    <w:rsid w:val="004968A2"/>
    <w:rsid w:val="0049778A"/>
    <w:rsid w:val="004A1C69"/>
    <w:rsid w:val="004A3930"/>
    <w:rsid w:val="004A3F18"/>
    <w:rsid w:val="004A40B4"/>
    <w:rsid w:val="004A5C7C"/>
    <w:rsid w:val="004A671F"/>
    <w:rsid w:val="004A6D05"/>
    <w:rsid w:val="004A6D4B"/>
    <w:rsid w:val="004A7EA9"/>
    <w:rsid w:val="004B08FB"/>
    <w:rsid w:val="004B0AD8"/>
    <w:rsid w:val="004B0BA4"/>
    <w:rsid w:val="004B2A63"/>
    <w:rsid w:val="004B3CD5"/>
    <w:rsid w:val="004B3F3A"/>
    <w:rsid w:val="004B4A2A"/>
    <w:rsid w:val="004B4D5F"/>
    <w:rsid w:val="004B4FB1"/>
    <w:rsid w:val="004B6E01"/>
    <w:rsid w:val="004B71F2"/>
    <w:rsid w:val="004B795A"/>
    <w:rsid w:val="004C0C97"/>
    <w:rsid w:val="004C10A3"/>
    <w:rsid w:val="004C1180"/>
    <w:rsid w:val="004C37AB"/>
    <w:rsid w:val="004C54E7"/>
    <w:rsid w:val="004C56EB"/>
    <w:rsid w:val="004C5A2C"/>
    <w:rsid w:val="004C5D23"/>
    <w:rsid w:val="004C6CE7"/>
    <w:rsid w:val="004C79CF"/>
    <w:rsid w:val="004D0CEF"/>
    <w:rsid w:val="004D0FB1"/>
    <w:rsid w:val="004D1C29"/>
    <w:rsid w:val="004D242C"/>
    <w:rsid w:val="004D3EA3"/>
    <w:rsid w:val="004D51F6"/>
    <w:rsid w:val="004D5C9B"/>
    <w:rsid w:val="004D5E86"/>
    <w:rsid w:val="004D74C1"/>
    <w:rsid w:val="004E0915"/>
    <w:rsid w:val="004E2116"/>
    <w:rsid w:val="004E3993"/>
    <w:rsid w:val="004E47A5"/>
    <w:rsid w:val="004E4D51"/>
    <w:rsid w:val="004E550A"/>
    <w:rsid w:val="004E5BFB"/>
    <w:rsid w:val="004E5D99"/>
    <w:rsid w:val="004E5E99"/>
    <w:rsid w:val="004E6EAC"/>
    <w:rsid w:val="004E7DE5"/>
    <w:rsid w:val="004E7E06"/>
    <w:rsid w:val="004F0996"/>
    <w:rsid w:val="004F2069"/>
    <w:rsid w:val="004F229B"/>
    <w:rsid w:val="004F2437"/>
    <w:rsid w:val="004F44BE"/>
    <w:rsid w:val="004F61CE"/>
    <w:rsid w:val="004F7F66"/>
    <w:rsid w:val="00501565"/>
    <w:rsid w:val="005019ED"/>
    <w:rsid w:val="00501F73"/>
    <w:rsid w:val="00503FC4"/>
    <w:rsid w:val="00504618"/>
    <w:rsid w:val="005049B2"/>
    <w:rsid w:val="005054DE"/>
    <w:rsid w:val="00505541"/>
    <w:rsid w:val="00505618"/>
    <w:rsid w:val="00507173"/>
    <w:rsid w:val="00507D6A"/>
    <w:rsid w:val="005117CA"/>
    <w:rsid w:val="00512B3F"/>
    <w:rsid w:val="00512E82"/>
    <w:rsid w:val="0051358A"/>
    <w:rsid w:val="00514D34"/>
    <w:rsid w:val="00514D76"/>
    <w:rsid w:val="005150C7"/>
    <w:rsid w:val="00515B73"/>
    <w:rsid w:val="00515D52"/>
    <w:rsid w:val="0051629A"/>
    <w:rsid w:val="00516500"/>
    <w:rsid w:val="00516DEF"/>
    <w:rsid w:val="005170DD"/>
    <w:rsid w:val="005176B9"/>
    <w:rsid w:val="00520788"/>
    <w:rsid w:val="00521C4F"/>
    <w:rsid w:val="00523C58"/>
    <w:rsid w:val="005247F1"/>
    <w:rsid w:val="005250D9"/>
    <w:rsid w:val="00525393"/>
    <w:rsid w:val="00526555"/>
    <w:rsid w:val="0052723F"/>
    <w:rsid w:val="00527405"/>
    <w:rsid w:val="00531543"/>
    <w:rsid w:val="005324BC"/>
    <w:rsid w:val="00534267"/>
    <w:rsid w:val="00534816"/>
    <w:rsid w:val="0053591D"/>
    <w:rsid w:val="00535996"/>
    <w:rsid w:val="00536358"/>
    <w:rsid w:val="00536E86"/>
    <w:rsid w:val="00540249"/>
    <w:rsid w:val="00541211"/>
    <w:rsid w:val="00541D31"/>
    <w:rsid w:val="00541D84"/>
    <w:rsid w:val="00542811"/>
    <w:rsid w:val="005432CE"/>
    <w:rsid w:val="00547BE2"/>
    <w:rsid w:val="00547FEF"/>
    <w:rsid w:val="00550512"/>
    <w:rsid w:val="00550983"/>
    <w:rsid w:val="00552052"/>
    <w:rsid w:val="0055288A"/>
    <w:rsid w:val="005537B0"/>
    <w:rsid w:val="00554893"/>
    <w:rsid w:val="00554AA4"/>
    <w:rsid w:val="005559C4"/>
    <w:rsid w:val="00555A9C"/>
    <w:rsid w:val="00556061"/>
    <w:rsid w:val="0055633A"/>
    <w:rsid w:val="005564C1"/>
    <w:rsid w:val="005576D7"/>
    <w:rsid w:val="0056127E"/>
    <w:rsid w:val="005612BD"/>
    <w:rsid w:val="00562010"/>
    <w:rsid w:val="00562783"/>
    <w:rsid w:val="005629B1"/>
    <w:rsid w:val="00562D2F"/>
    <w:rsid w:val="00563C92"/>
    <w:rsid w:val="00566279"/>
    <w:rsid w:val="00566663"/>
    <w:rsid w:val="00566FAD"/>
    <w:rsid w:val="00567F58"/>
    <w:rsid w:val="00567FCA"/>
    <w:rsid w:val="005709D3"/>
    <w:rsid w:val="00572C47"/>
    <w:rsid w:val="00573B7B"/>
    <w:rsid w:val="00573D22"/>
    <w:rsid w:val="00574846"/>
    <w:rsid w:val="0057485A"/>
    <w:rsid w:val="00575369"/>
    <w:rsid w:val="00576A4B"/>
    <w:rsid w:val="005778CE"/>
    <w:rsid w:val="00577C38"/>
    <w:rsid w:val="0058029F"/>
    <w:rsid w:val="00582BDA"/>
    <w:rsid w:val="00584DC9"/>
    <w:rsid w:val="00585824"/>
    <w:rsid w:val="00585CA0"/>
    <w:rsid w:val="005875F2"/>
    <w:rsid w:val="00587786"/>
    <w:rsid w:val="00587885"/>
    <w:rsid w:val="005900FA"/>
    <w:rsid w:val="005903A6"/>
    <w:rsid w:val="0059082D"/>
    <w:rsid w:val="00592C73"/>
    <w:rsid w:val="0059301E"/>
    <w:rsid w:val="00594A07"/>
    <w:rsid w:val="00594EF6"/>
    <w:rsid w:val="005953B5"/>
    <w:rsid w:val="00595BF8"/>
    <w:rsid w:val="0059620B"/>
    <w:rsid w:val="0059710E"/>
    <w:rsid w:val="00597B64"/>
    <w:rsid w:val="005A12FD"/>
    <w:rsid w:val="005A13A1"/>
    <w:rsid w:val="005A1532"/>
    <w:rsid w:val="005A1D28"/>
    <w:rsid w:val="005A3A5D"/>
    <w:rsid w:val="005A5390"/>
    <w:rsid w:val="005A7327"/>
    <w:rsid w:val="005A7D71"/>
    <w:rsid w:val="005B1606"/>
    <w:rsid w:val="005B1943"/>
    <w:rsid w:val="005B3BFB"/>
    <w:rsid w:val="005B5762"/>
    <w:rsid w:val="005B5B7E"/>
    <w:rsid w:val="005B6520"/>
    <w:rsid w:val="005B68C7"/>
    <w:rsid w:val="005B6E87"/>
    <w:rsid w:val="005B7151"/>
    <w:rsid w:val="005B73E3"/>
    <w:rsid w:val="005C15BE"/>
    <w:rsid w:val="005C2993"/>
    <w:rsid w:val="005C57A0"/>
    <w:rsid w:val="005C5E1C"/>
    <w:rsid w:val="005D08B3"/>
    <w:rsid w:val="005D0FEA"/>
    <w:rsid w:val="005D224B"/>
    <w:rsid w:val="005D30E7"/>
    <w:rsid w:val="005D3D1C"/>
    <w:rsid w:val="005D4304"/>
    <w:rsid w:val="005D43A5"/>
    <w:rsid w:val="005D4EFF"/>
    <w:rsid w:val="005D56DD"/>
    <w:rsid w:val="005D5F53"/>
    <w:rsid w:val="005E024E"/>
    <w:rsid w:val="005E047F"/>
    <w:rsid w:val="005E11DB"/>
    <w:rsid w:val="005E3915"/>
    <w:rsid w:val="005E5BA1"/>
    <w:rsid w:val="005E6021"/>
    <w:rsid w:val="005E6D1A"/>
    <w:rsid w:val="005F0663"/>
    <w:rsid w:val="005F0D11"/>
    <w:rsid w:val="005F2AC0"/>
    <w:rsid w:val="005F2ADB"/>
    <w:rsid w:val="005F2F9E"/>
    <w:rsid w:val="005F42FC"/>
    <w:rsid w:val="005F4850"/>
    <w:rsid w:val="005F6680"/>
    <w:rsid w:val="005F7DC6"/>
    <w:rsid w:val="0060080C"/>
    <w:rsid w:val="00600CA6"/>
    <w:rsid w:val="006032E4"/>
    <w:rsid w:val="00604317"/>
    <w:rsid w:val="00604571"/>
    <w:rsid w:val="00604A78"/>
    <w:rsid w:val="0060524B"/>
    <w:rsid w:val="00605380"/>
    <w:rsid w:val="006054D7"/>
    <w:rsid w:val="0060550C"/>
    <w:rsid w:val="0060608E"/>
    <w:rsid w:val="00606984"/>
    <w:rsid w:val="00606E70"/>
    <w:rsid w:val="00607F82"/>
    <w:rsid w:val="006104EF"/>
    <w:rsid w:val="0061160E"/>
    <w:rsid w:val="00611676"/>
    <w:rsid w:val="00612213"/>
    <w:rsid w:val="006150C0"/>
    <w:rsid w:val="00615A3C"/>
    <w:rsid w:val="00617B4A"/>
    <w:rsid w:val="00617C54"/>
    <w:rsid w:val="00620102"/>
    <w:rsid w:val="00620B0A"/>
    <w:rsid w:val="00620BA9"/>
    <w:rsid w:val="006221F3"/>
    <w:rsid w:val="00622937"/>
    <w:rsid w:val="00623807"/>
    <w:rsid w:val="00623CBE"/>
    <w:rsid w:val="00624145"/>
    <w:rsid w:val="00625978"/>
    <w:rsid w:val="00625A72"/>
    <w:rsid w:val="00630144"/>
    <w:rsid w:val="006318F1"/>
    <w:rsid w:val="00633788"/>
    <w:rsid w:val="00634C46"/>
    <w:rsid w:val="0063546B"/>
    <w:rsid w:val="0063610A"/>
    <w:rsid w:val="006362BA"/>
    <w:rsid w:val="0063634D"/>
    <w:rsid w:val="006372FA"/>
    <w:rsid w:val="0063749D"/>
    <w:rsid w:val="0063776A"/>
    <w:rsid w:val="006407FE"/>
    <w:rsid w:val="00641060"/>
    <w:rsid w:val="00641BED"/>
    <w:rsid w:val="0064254B"/>
    <w:rsid w:val="00642776"/>
    <w:rsid w:val="00642FB1"/>
    <w:rsid w:val="0064449A"/>
    <w:rsid w:val="006447A0"/>
    <w:rsid w:val="00644864"/>
    <w:rsid w:val="00647259"/>
    <w:rsid w:val="006476DF"/>
    <w:rsid w:val="0064784A"/>
    <w:rsid w:val="00651C1E"/>
    <w:rsid w:val="00651DCD"/>
    <w:rsid w:val="00651F5D"/>
    <w:rsid w:val="00652699"/>
    <w:rsid w:val="00652A5D"/>
    <w:rsid w:val="006536AE"/>
    <w:rsid w:val="006538FC"/>
    <w:rsid w:val="006539B9"/>
    <w:rsid w:val="00653C42"/>
    <w:rsid w:val="00655A0E"/>
    <w:rsid w:val="00655A21"/>
    <w:rsid w:val="00656646"/>
    <w:rsid w:val="006573EB"/>
    <w:rsid w:val="00657FBA"/>
    <w:rsid w:val="00662BD2"/>
    <w:rsid w:val="00662DD8"/>
    <w:rsid w:val="00664552"/>
    <w:rsid w:val="00664D57"/>
    <w:rsid w:val="00666A63"/>
    <w:rsid w:val="00667BA1"/>
    <w:rsid w:val="00671753"/>
    <w:rsid w:val="006731DC"/>
    <w:rsid w:val="0067443A"/>
    <w:rsid w:val="00675887"/>
    <w:rsid w:val="00676071"/>
    <w:rsid w:val="0067655A"/>
    <w:rsid w:val="00677B50"/>
    <w:rsid w:val="00680BC3"/>
    <w:rsid w:val="00681BAB"/>
    <w:rsid w:val="006821CA"/>
    <w:rsid w:val="00682294"/>
    <w:rsid w:val="00682953"/>
    <w:rsid w:val="00682C6D"/>
    <w:rsid w:val="00683EC5"/>
    <w:rsid w:val="00684324"/>
    <w:rsid w:val="0068645A"/>
    <w:rsid w:val="00686595"/>
    <w:rsid w:val="00686C04"/>
    <w:rsid w:val="006872F4"/>
    <w:rsid w:val="006879DB"/>
    <w:rsid w:val="0069243B"/>
    <w:rsid w:val="00692C53"/>
    <w:rsid w:val="006930A7"/>
    <w:rsid w:val="00694666"/>
    <w:rsid w:val="00694D2E"/>
    <w:rsid w:val="006951B0"/>
    <w:rsid w:val="00695FC1"/>
    <w:rsid w:val="00696D7C"/>
    <w:rsid w:val="006A0038"/>
    <w:rsid w:val="006A1571"/>
    <w:rsid w:val="006A1868"/>
    <w:rsid w:val="006A1D92"/>
    <w:rsid w:val="006A2605"/>
    <w:rsid w:val="006A37D3"/>
    <w:rsid w:val="006A3A12"/>
    <w:rsid w:val="006A6449"/>
    <w:rsid w:val="006A6EDD"/>
    <w:rsid w:val="006B1546"/>
    <w:rsid w:val="006B2312"/>
    <w:rsid w:val="006B2899"/>
    <w:rsid w:val="006B45BF"/>
    <w:rsid w:val="006B487B"/>
    <w:rsid w:val="006B5A80"/>
    <w:rsid w:val="006B676E"/>
    <w:rsid w:val="006B74DF"/>
    <w:rsid w:val="006C0CC4"/>
    <w:rsid w:val="006C3C1A"/>
    <w:rsid w:val="006C412D"/>
    <w:rsid w:val="006C587A"/>
    <w:rsid w:val="006C716C"/>
    <w:rsid w:val="006D0F26"/>
    <w:rsid w:val="006D172C"/>
    <w:rsid w:val="006D1D54"/>
    <w:rsid w:val="006D3871"/>
    <w:rsid w:val="006D3B3E"/>
    <w:rsid w:val="006D3EA8"/>
    <w:rsid w:val="006D42E0"/>
    <w:rsid w:val="006D44D9"/>
    <w:rsid w:val="006D47F9"/>
    <w:rsid w:val="006D5EDA"/>
    <w:rsid w:val="006D63A8"/>
    <w:rsid w:val="006D68AE"/>
    <w:rsid w:val="006E0404"/>
    <w:rsid w:val="006E205D"/>
    <w:rsid w:val="006E2FE0"/>
    <w:rsid w:val="006E4AD4"/>
    <w:rsid w:val="006E568A"/>
    <w:rsid w:val="006E5BAB"/>
    <w:rsid w:val="006E65C4"/>
    <w:rsid w:val="006F0F41"/>
    <w:rsid w:val="006F17B4"/>
    <w:rsid w:val="006F29C7"/>
    <w:rsid w:val="006F36BC"/>
    <w:rsid w:val="006F4035"/>
    <w:rsid w:val="006F72AB"/>
    <w:rsid w:val="00702254"/>
    <w:rsid w:val="007028DB"/>
    <w:rsid w:val="00702DAD"/>
    <w:rsid w:val="0070360C"/>
    <w:rsid w:val="0070385B"/>
    <w:rsid w:val="00704F28"/>
    <w:rsid w:val="007064F8"/>
    <w:rsid w:val="00710E51"/>
    <w:rsid w:val="00712E22"/>
    <w:rsid w:val="00713C99"/>
    <w:rsid w:val="007145EC"/>
    <w:rsid w:val="0071498C"/>
    <w:rsid w:val="007169CF"/>
    <w:rsid w:val="00716F0E"/>
    <w:rsid w:val="007176FF"/>
    <w:rsid w:val="00717AC6"/>
    <w:rsid w:val="00721A03"/>
    <w:rsid w:val="007220DA"/>
    <w:rsid w:val="007221BA"/>
    <w:rsid w:val="00724B08"/>
    <w:rsid w:val="0072508E"/>
    <w:rsid w:val="00725D77"/>
    <w:rsid w:val="007267A9"/>
    <w:rsid w:val="00726E6A"/>
    <w:rsid w:val="0073135B"/>
    <w:rsid w:val="00731AAD"/>
    <w:rsid w:val="00732F24"/>
    <w:rsid w:val="007336D5"/>
    <w:rsid w:val="0073482E"/>
    <w:rsid w:val="00737AE7"/>
    <w:rsid w:val="007403BA"/>
    <w:rsid w:val="00740D7A"/>
    <w:rsid w:val="0074106B"/>
    <w:rsid w:val="007429F3"/>
    <w:rsid w:val="007437F7"/>
    <w:rsid w:val="00743974"/>
    <w:rsid w:val="0074453D"/>
    <w:rsid w:val="00744976"/>
    <w:rsid w:val="00744EDE"/>
    <w:rsid w:val="00744F2B"/>
    <w:rsid w:val="007453F2"/>
    <w:rsid w:val="007459CB"/>
    <w:rsid w:val="0074672D"/>
    <w:rsid w:val="00746AC2"/>
    <w:rsid w:val="007476A8"/>
    <w:rsid w:val="00747AA1"/>
    <w:rsid w:val="00750799"/>
    <w:rsid w:val="007514E9"/>
    <w:rsid w:val="0075239B"/>
    <w:rsid w:val="007563B5"/>
    <w:rsid w:val="00756548"/>
    <w:rsid w:val="00756ACC"/>
    <w:rsid w:val="00757339"/>
    <w:rsid w:val="0075797F"/>
    <w:rsid w:val="00762AFB"/>
    <w:rsid w:val="00762D6E"/>
    <w:rsid w:val="0076365C"/>
    <w:rsid w:val="007643CA"/>
    <w:rsid w:val="00764532"/>
    <w:rsid w:val="00764FC9"/>
    <w:rsid w:val="0076717D"/>
    <w:rsid w:val="00767986"/>
    <w:rsid w:val="00770ADE"/>
    <w:rsid w:val="00771437"/>
    <w:rsid w:val="00771879"/>
    <w:rsid w:val="00772680"/>
    <w:rsid w:val="007729B9"/>
    <w:rsid w:val="00773403"/>
    <w:rsid w:val="00773EAE"/>
    <w:rsid w:val="007749D5"/>
    <w:rsid w:val="00774C67"/>
    <w:rsid w:val="00775A1C"/>
    <w:rsid w:val="007763B9"/>
    <w:rsid w:val="00777A41"/>
    <w:rsid w:val="00780BAE"/>
    <w:rsid w:val="00780D5E"/>
    <w:rsid w:val="00781564"/>
    <w:rsid w:val="00781984"/>
    <w:rsid w:val="007824ED"/>
    <w:rsid w:val="007857A3"/>
    <w:rsid w:val="00785FD4"/>
    <w:rsid w:val="007860CA"/>
    <w:rsid w:val="00787115"/>
    <w:rsid w:val="00790264"/>
    <w:rsid w:val="00790BB7"/>
    <w:rsid w:val="0079355C"/>
    <w:rsid w:val="00794112"/>
    <w:rsid w:val="00794BAF"/>
    <w:rsid w:val="00794FF0"/>
    <w:rsid w:val="007964DE"/>
    <w:rsid w:val="007968C2"/>
    <w:rsid w:val="00797001"/>
    <w:rsid w:val="0079710F"/>
    <w:rsid w:val="007A0322"/>
    <w:rsid w:val="007A2B6F"/>
    <w:rsid w:val="007A3A9F"/>
    <w:rsid w:val="007A53FD"/>
    <w:rsid w:val="007A5415"/>
    <w:rsid w:val="007A5880"/>
    <w:rsid w:val="007A6A06"/>
    <w:rsid w:val="007B0FC3"/>
    <w:rsid w:val="007B1D10"/>
    <w:rsid w:val="007B2D5A"/>
    <w:rsid w:val="007B3EA5"/>
    <w:rsid w:val="007B3ED7"/>
    <w:rsid w:val="007B46AE"/>
    <w:rsid w:val="007B4AF7"/>
    <w:rsid w:val="007B4F2C"/>
    <w:rsid w:val="007B53E3"/>
    <w:rsid w:val="007B5DC8"/>
    <w:rsid w:val="007B6C4D"/>
    <w:rsid w:val="007B70D4"/>
    <w:rsid w:val="007C074D"/>
    <w:rsid w:val="007C20F6"/>
    <w:rsid w:val="007C3753"/>
    <w:rsid w:val="007C375E"/>
    <w:rsid w:val="007C3E15"/>
    <w:rsid w:val="007C46EC"/>
    <w:rsid w:val="007C48FF"/>
    <w:rsid w:val="007C4F20"/>
    <w:rsid w:val="007C67E0"/>
    <w:rsid w:val="007C6B0F"/>
    <w:rsid w:val="007C6BCD"/>
    <w:rsid w:val="007C7024"/>
    <w:rsid w:val="007C769F"/>
    <w:rsid w:val="007C7B27"/>
    <w:rsid w:val="007D04BB"/>
    <w:rsid w:val="007D126C"/>
    <w:rsid w:val="007D23EA"/>
    <w:rsid w:val="007D26EB"/>
    <w:rsid w:val="007D2743"/>
    <w:rsid w:val="007D2918"/>
    <w:rsid w:val="007D3516"/>
    <w:rsid w:val="007D3E8B"/>
    <w:rsid w:val="007D59D1"/>
    <w:rsid w:val="007D67C8"/>
    <w:rsid w:val="007D750C"/>
    <w:rsid w:val="007E0280"/>
    <w:rsid w:val="007E0828"/>
    <w:rsid w:val="007E0D82"/>
    <w:rsid w:val="007E0E3F"/>
    <w:rsid w:val="007E134C"/>
    <w:rsid w:val="007E42CB"/>
    <w:rsid w:val="007E624C"/>
    <w:rsid w:val="007E6343"/>
    <w:rsid w:val="007E7703"/>
    <w:rsid w:val="007F09BE"/>
    <w:rsid w:val="007F0B1A"/>
    <w:rsid w:val="007F0E62"/>
    <w:rsid w:val="007F14CB"/>
    <w:rsid w:val="007F2027"/>
    <w:rsid w:val="007F3A97"/>
    <w:rsid w:val="007F4200"/>
    <w:rsid w:val="007F59D3"/>
    <w:rsid w:val="007F5EB6"/>
    <w:rsid w:val="007F5EF5"/>
    <w:rsid w:val="007F70A4"/>
    <w:rsid w:val="007F79FA"/>
    <w:rsid w:val="00800AB5"/>
    <w:rsid w:val="00801300"/>
    <w:rsid w:val="0080147D"/>
    <w:rsid w:val="00802502"/>
    <w:rsid w:val="00804313"/>
    <w:rsid w:val="00804917"/>
    <w:rsid w:val="008049EE"/>
    <w:rsid w:val="00804B3E"/>
    <w:rsid w:val="00805307"/>
    <w:rsid w:val="00806FCA"/>
    <w:rsid w:val="00807291"/>
    <w:rsid w:val="00810CA0"/>
    <w:rsid w:val="00811818"/>
    <w:rsid w:val="00814708"/>
    <w:rsid w:val="0081493F"/>
    <w:rsid w:val="00814BEC"/>
    <w:rsid w:val="008219A2"/>
    <w:rsid w:val="00822B5E"/>
    <w:rsid w:val="0082324B"/>
    <w:rsid w:val="008234A1"/>
    <w:rsid w:val="00824C49"/>
    <w:rsid w:val="00824EAD"/>
    <w:rsid w:val="00826BE0"/>
    <w:rsid w:val="00826F92"/>
    <w:rsid w:val="00830326"/>
    <w:rsid w:val="008311BF"/>
    <w:rsid w:val="0083344B"/>
    <w:rsid w:val="008342D2"/>
    <w:rsid w:val="00834D71"/>
    <w:rsid w:val="00834ED8"/>
    <w:rsid w:val="00835259"/>
    <w:rsid w:val="00837291"/>
    <w:rsid w:val="008373A4"/>
    <w:rsid w:val="00840237"/>
    <w:rsid w:val="008404FB"/>
    <w:rsid w:val="00842608"/>
    <w:rsid w:val="008430B2"/>
    <w:rsid w:val="00843CE1"/>
    <w:rsid w:val="008444C2"/>
    <w:rsid w:val="0084479F"/>
    <w:rsid w:val="00844FF1"/>
    <w:rsid w:val="008452AD"/>
    <w:rsid w:val="00845C52"/>
    <w:rsid w:val="00845E29"/>
    <w:rsid w:val="0084617E"/>
    <w:rsid w:val="00846E3D"/>
    <w:rsid w:val="0084721F"/>
    <w:rsid w:val="00850C36"/>
    <w:rsid w:val="00850C6E"/>
    <w:rsid w:val="00851021"/>
    <w:rsid w:val="0085156A"/>
    <w:rsid w:val="00851993"/>
    <w:rsid w:val="008525CE"/>
    <w:rsid w:val="008540EE"/>
    <w:rsid w:val="008546E1"/>
    <w:rsid w:val="008546E6"/>
    <w:rsid w:val="008549C0"/>
    <w:rsid w:val="00854AA0"/>
    <w:rsid w:val="0085607F"/>
    <w:rsid w:val="008569D9"/>
    <w:rsid w:val="00856BEF"/>
    <w:rsid w:val="008571F8"/>
    <w:rsid w:val="0085729C"/>
    <w:rsid w:val="00857859"/>
    <w:rsid w:val="008611E0"/>
    <w:rsid w:val="00862163"/>
    <w:rsid w:val="008634A4"/>
    <w:rsid w:val="00863A1A"/>
    <w:rsid w:val="00863AE2"/>
    <w:rsid w:val="00863E1C"/>
    <w:rsid w:val="0086517A"/>
    <w:rsid w:val="00866504"/>
    <w:rsid w:val="00866BD2"/>
    <w:rsid w:val="00866F7B"/>
    <w:rsid w:val="0086790C"/>
    <w:rsid w:val="00867A24"/>
    <w:rsid w:val="00871933"/>
    <w:rsid w:val="008736FE"/>
    <w:rsid w:val="00874786"/>
    <w:rsid w:val="00875B97"/>
    <w:rsid w:val="00875DC4"/>
    <w:rsid w:val="008761C0"/>
    <w:rsid w:val="00876AA6"/>
    <w:rsid w:val="00881A98"/>
    <w:rsid w:val="00881D73"/>
    <w:rsid w:val="00881ED3"/>
    <w:rsid w:val="00883012"/>
    <w:rsid w:val="00883E4B"/>
    <w:rsid w:val="008848D4"/>
    <w:rsid w:val="00885377"/>
    <w:rsid w:val="008855E1"/>
    <w:rsid w:val="00885D1B"/>
    <w:rsid w:val="00887A99"/>
    <w:rsid w:val="00887E16"/>
    <w:rsid w:val="0089049C"/>
    <w:rsid w:val="008905E5"/>
    <w:rsid w:val="00893997"/>
    <w:rsid w:val="00893A7D"/>
    <w:rsid w:val="008957A0"/>
    <w:rsid w:val="008957A8"/>
    <w:rsid w:val="008978E4"/>
    <w:rsid w:val="00897E88"/>
    <w:rsid w:val="008A0849"/>
    <w:rsid w:val="008A16A6"/>
    <w:rsid w:val="008A1FBE"/>
    <w:rsid w:val="008A23F9"/>
    <w:rsid w:val="008A2774"/>
    <w:rsid w:val="008A39CF"/>
    <w:rsid w:val="008A3F90"/>
    <w:rsid w:val="008A53EA"/>
    <w:rsid w:val="008A5DD3"/>
    <w:rsid w:val="008A7BDF"/>
    <w:rsid w:val="008B088F"/>
    <w:rsid w:val="008B277A"/>
    <w:rsid w:val="008B4A48"/>
    <w:rsid w:val="008B54E3"/>
    <w:rsid w:val="008B6166"/>
    <w:rsid w:val="008B6AEE"/>
    <w:rsid w:val="008B6AF6"/>
    <w:rsid w:val="008B7EEB"/>
    <w:rsid w:val="008B7F90"/>
    <w:rsid w:val="008C0176"/>
    <w:rsid w:val="008C01BF"/>
    <w:rsid w:val="008C16AD"/>
    <w:rsid w:val="008C2C90"/>
    <w:rsid w:val="008C3750"/>
    <w:rsid w:val="008C4B6B"/>
    <w:rsid w:val="008C561A"/>
    <w:rsid w:val="008D2A94"/>
    <w:rsid w:val="008D2B35"/>
    <w:rsid w:val="008D3343"/>
    <w:rsid w:val="008D3519"/>
    <w:rsid w:val="008D46C5"/>
    <w:rsid w:val="008D4F30"/>
    <w:rsid w:val="008D5FCC"/>
    <w:rsid w:val="008D6515"/>
    <w:rsid w:val="008D6989"/>
    <w:rsid w:val="008E0139"/>
    <w:rsid w:val="008E1115"/>
    <w:rsid w:val="008E1419"/>
    <w:rsid w:val="008E151E"/>
    <w:rsid w:val="008E2FE5"/>
    <w:rsid w:val="008E3713"/>
    <w:rsid w:val="008E5737"/>
    <w:rsid w:val="008E5BFE"/>
    <w:rsid w:val="008E61EA"/>
    <w:rsid w:val="008F1EAC"/>
    <w:rsid w:val="008F1F84"/>
    <w:rsid w:val="008F2049"/>
    <w:rsid w:val="008F43CD"/>
    <w:rsid w:val="008F452B"/>
    <w:rsid w:val="008F4BAB"/>
    <w:rsid w:val="008F4E38"/>
    <w:rsid w:val="008F5BB5"/>
    <w:rsid w:val="0090027C"/>
    <w:rsid w:val="00901F6B"/>
    <w:rsid w:val="0090247A"/>
    <w:rsid w:val="0090442E"/>
    <w:rsid w:val="0090478F"/>
    <w:rsid w:val="00904C84"/>
    <w:rsid w:val="0090547D"/>
    <w:rsid w:val="00906018"/>
    <w:rsid w:val="0091182C"/>
    <w:rsid w:val="00912510"/>
    <w:rsid w:val="00912607"/>
    <w:rsid w:val="00912FF4"/>
    <w:rsid w:val="00916B49"/>
    <w:rsid w:val="009170E3"/>
    <w:rsid w:val="00917CED"/>
    <w:rsid w:val="00920737"/>
    <w:rsid w:val="009224E4"/>
    <w:rsid w:val="009228FD"/>
    <w:rsid w:val="00922A24"/>
    <w:rsid w:val="00924567"/>
    <w:rsid w:val="00925828"/>
    <w:rsid w:val="00925BFD"/>
    <w:rsid w:val="00925C1A"/>
    <w:rsid w:val="00927B34"/>
    <w:rsid w:val="00932157"/>
    <w:rsid w:val="0093349B"/>
    <w:rsid w:val="00934821"/>
    <w:rsid w:val="00934822"/>
    <w:rsid w:val="0093500D"/>
    <w:rsid w:val="00935AFF"/>
    <w:rsid w:val="00935C2B"/>
    <w:rsid w:val="00936A71"/>
    <w:rsid w:val="00937BF4"/>
    <w:rsid w:val="00937CAA"/>
    <w:rsid w:val="00937D27"/>
    <w:rsid w:val="009408B6"/>
    <w:rsid w:val="00940C65"/>
    <w:rsid w:val="00941BE2"/>
    <w:rsid w:val="00942A73"/>
    <w:rsid w:val="00942CAF"/>
    <w:rsid w:val="00943563"/>
    <w:rsid w:val="00943D55"/>
    <w:rsid w:val="00944F01"/>
    <w:rsid w:val="00945246"/>
    <w:rsid w:val="0094524E"/>
    <w:rsid w:val="00945498"/>
    <w:rsid w:val="009457A7"/>
    <w:rsid w:val="00945BFC"/>
    <w:rsid w:val="00945E3A"/>
    <w:rsid w:val="0094696E"/>
    <w:rsid w:val="00946C9C"/>
    <w:rsid w:val="00946DF4"/>
    <w:rsid w:val="0094715D"/>
    <w:rsid w:val="00947E1B"/>
    <w:rsid w:val="00950279"/>
    <w:rsid w:val="0095078E"/>
    <w:rsid w:val="00955191"/>
    <w:rsid w:val="0095565A"/>
    <w:rsid w:val="00956752"/>
    <w:rsid w:val="00960495"/>
    <w:rsid w:val="00961963"/>
    <w:rsid w:val="00962AAD"/>
    <w:rsid w:val="0096471D"/>
    <w:rsid w:val="00964924"/>
    <w:rsid w:val="00964B19"/>
    <w:rsid w:val="00965937"/>
    <w:rsid w:val="009660D3"/>
    <w:rsid w:val="00966738"/>
    <w:rsid w:val="009677A4"/>
    <w:rsid w:val="009701A2"/>
    <w:rsid w:val="00970399"/>
    <w:rsid w:val="00972D88"/>
    <w:rsid w:val="0097344F"/>
    <w:rsid w:val="00973BD5"/>
    <w:rsid w:val="00974B8C"/>
    <w:rsid w:val="00974CCB"/>
    <w:rsid w:val="00974E52"/>
    <w:rsid w:val="00975254"/>
    <w:rsid w:val="00975A57"/>
    <w:rsid w:val="0097631C"/>
    <w:rsid w:val="009805CF"/>
    <w:rsid w:val="00980765"/>
    <w:rsid w:val="009820DE"/>
    <w:rsid w:val="00983A50"/>
    <w:rsid w:val="00983CD8"/>
    <w:rsid w:val="00983FF5"/>
    <w:rsid w:val="00984377"/>
    <w:rsid w:val="009843E2"/>
    <w:rsid w:val="0098471D"/>
    <w:rsid w:val="0098498A"/>
    <w:rsid w:val="009854C2"/>
    <w:rsid w:val="00986C69"/>
    <w:rsid w:val="0098731E"/>
    <w:rsid w:val="0099012E"/>
    <w:rsid w:val="00990C2A"/>
    <w:rsid w:val="00991017"/>
    <w:rsid w:val="00993D97"/>
    <w:rsid w:val="009948CB"/>
    <w:rsid w:val="00994C59"/>
    <w:rsid w:val="00994C61"/>
    <w:rsid w:val="009965FF"/>
    <w:rsid w:val="0099720E"/>
    <w:rsid w:val="00997477"/>
    <w:rsid w:val="009974FF"/>
    <w:rsid w:val="0099789F"/>
    <w:rsid w:val="009A09EC"/>
    <w:rsid w:val="009A19BA"/>
    <w:rsid w:val="009A21F0"/>
    <w:rsid w:val="009A3496"/>
    <w:rsid w:val="009A35E6"/>
    <w:rsid w:val="009A36DD"/>
    <w:rsid w:val="009A3E7B"/>
    <w:rsid w:val="009A3F67"/>
    <w:rsid w:val="009A4147"/>
    <w:rsid w:val="009A41A4"/>
    <w:rsid w:val="009A4FEC"/>
    <w:rsid w:val="009A515F"/>
    <w:rsid w:val="009A637D"/>
    <w:rsid w:val="009A7335"/>
    <w:rsid w:val="009B075F"/>
    <w:rsid w:val="009B1453"/>
    <w:rsid w:val="009B448F"/>
    <w:rsid w:val="009B4ECB"/>
    <w:rsid w:val="009B4FF8"/>
    <w:rsid w:val="009B580C"/>
    <w:rsid w:val="009B5D9F"/>
    <w:rsid w:val="009C05BD"/>
    <w:rsid w:val="009C0859"/>
    <w:rsid w:val="009C2752"/>
    <w:rsid w:val="009C27D0"/>
    <w:rsid w:val="009C27E8"/>
    <w:rsid w:val="009C2B75"/>
    <w:rsid w:val="009C3073"/>
    <w:rsid w:val="009C3ABE"/>
    <w:rsid w:val="009C455F"/>
    <w:rsid w:val="009C4C7A"/>
    <w:rsid w:val="009C5494"/>
    <w:rsid w:val="009C5FF1"/>
    <w:rsid w:val="009C64EE"/>
    <w:rsid w:val="009C68E5"/>
    <w:rsid w:val="009C6DCF"/>
    <w:rsid w:val="009C70D5"/>
    <w:rsid w:val="009C70F3"/>
    <w:rsid w:val="009D0773"/>
    <w:rsid w:val="009D0F5B"/>
    <w:rsid w:val="009D2B40"/>
    <w:rsid w:val="009D3010"/>
    <w:rsid w:val="009D4081"/>
    <w:rsid w:val="009D537C"/>
    <w:rsid w:val="009E0507"/>
    <w:rsid w:val="009E175C"/>
    <w:rsid w:val="009E19EF"/>
    <w:rsid w:val="009E1B72"/>
    <w:rsid w:val="009E41E5"/>
    <w:rsid w:val="009E4E17"/>
    <w:rsid w:val="009E5918"/>
    <w:rsid w:val="009E678F"/>
    <w:rsid w:val="009E71D9"/>
    <w:rsid w:val="009E736E"/>
    <w:rsid w:val="009E790A"/>
    <w:rsid w:val="009F03D0"/>
    <w:rsid w:val="009F0577"/>
    <w:rsid w:val="009F25E7"/>
    <w:rsid w:val="009F2FD1"/>
    <w:rsid w:val="009F33B2"/>
    <w:rsid w:val="009F37CF"/>
    <w:rsid w:val="009F3ACD"/>
    <w:rsid w:val="009F419A"/>
    <w:rsid w:val="009F5418"/>
    <w:rsid w:val="009F6DA9"/>
    <w:rsid w:val="009F737F"/>
    <w:rsid w:val="00A008FF"/>
    <w:rsid w:val="00A00D2C"/>
    <w:rsid w:val="00A01441"/>
    <w:rsid w:val="00A0202B"/>
    <w:rsid w:val="00A02D0F"/>
    <w:rsid w:val="00A04701"/>
    <w:rsid w:val="00A05547"/>
    <w:rsid w:val="00A05E00"/>
    <w:rsid w:val="00A06713"/>
    <w:rsid w:val="00A06C27"/>
    <w:rsid w:val="00A07651"/>
    <w:rsid w:val="00A07A08"/>
    <w:rsid w:val="00A10881"/>
    <w:rsid w:val="00A119C7"/>
    <w:rsid w:val="00A13B3B"/>
    <w:rsid w:val="00A14E1C"/>
    <w:rsid w:val="00A15662"/>
    <w:rsid w:val="00A1605F"/>
    <w:rsid w:val="00A16763"/>
    <w:rsid w:val="00A16789"/>
    <w:rsid w:val="00A169AB"/>
    <w:rsid w:val="00A21475"/>
    <w:rsid w:val="00A22299"/>
    <w:rsid w:val="00A226E0"/>
    <w:rsid w:val="00A2271A"/>
    <w:rsid w:val="00A227AA"/>
    <w:rsid w:val="00A24EA8"/>
    <w:rsid w:val="00A2640D"/>
    <w:rsid w:val="00A26412"/>
    <w:rsid w:val="00A26641"/>
    <w:rsid w:val="00A266D8"/>
    <w:rsid w:val="00A27F64"/>
    <w:rsid w:val="00A301D9"/>
    <w:rsid w:val="00A30947"/>
    <w:rsid w:val="00A31B73"/>
    <w:rsid w:val="00A31BBF"/>
    <w:rsid w:val="00A330B1"/>
    <w:rsid w:val="00A331EC"/>
    <w:rsid w:val="00A338CF"/>
    <w:rsid w:val="00A33B35"/>
    <w:rsid w:val="00A34584"/>
    <w:rsid w:val="00A35BB4"/>
    <w:rsid w:val="00A371D8"/>
    <w:rsid w:val="00A37291"/>
    <w:rsid w:val="00A37F27"/>
    <w:rsid w:val="00A37F9B"/>
    <w:rsid w:val="00A40B44"/>
    <w:rsid w:val="00A41D6F"/>
    <w:rsid w:val="00A4298F"/>
    <w:rsid w:val="00A42DD4"/>
    <w:rsid w:val="00A43EF1"/>
    <w:rsid w:val="00A4427F"/>
    <w:rsid w:val="00A4512C"/>
    <w:rsid w:val="00A461FA"/>
    <w:rsid w:val="00A467DC"/>
    <w:rsid w:val="00A46B1C"/>
    <w:rsid w:val="00A46B42"/>
    <w:rsid w:val="00A47ECE"/>
    <w:rsid w:val="00A5094C"/>
    <w:rsid w:val="00A51091"/>
    <w:rsid w:val="00A51AD0"/>
    <w:rsid w:val="00A524E9"/>
    <w:rsid w:val="00A5266F"/>
    <w:rsid w:val="00A52ADB"/>
    <w:rsid w:val="00A536C0"/>
    <w:rsid w:val="00A544D9"/>
    <w:rsid w:val="00A548FC"/>
    <w:rsid w:val="00A559AA"/>
    <w:rsid w:val="00A560A4"/>
    <w:rsid w:val="00A56914"/>
    <w:rsid w:val="00A56DAE"/>
    <w:rsid w:val="00A56F66"/>
    <w:rsid w:val="00A60424"/>
    <w:rsid w:val="00A6053C"/>
    <w:rsid w:val="00A60AB0"/>
    <w:rsid w:val="00A624A1"/>
    <w:rsid w:val="00A634C7"/>
    <w:rsid w:val="00A635F3"/>
    <w:rsid w:val="00A63EBA"/>
    <w:rsid w:val="00A665E2"/>
    <w:rsid w:val="00A66C63"/>
    <w:rsid w:val="00A66F8C"/>
    <w:rsid w:val="00A67FB5"/>
    <w:rsid w:val="00A701DD"/>
    <w:rsid w:val="00A706FF"/>
    <w:rsid w:val="00A708FC"/>
    <w:rsid w:val="00A70B23"/>
    <w:rsid w:val="00A724B3"/>
    <w:rsid w:val="00A728BA"/>
    <w:rsid w:val="00A72975"/>
    <w:rsid w:val="00A7349E"/>
    <w:rsid w:val="00A74F09"/>
    <w:rsid w:val="00A7554F"/>
    <w:rsid w:val="00A764FF"/>
    <w:rsid w:val="00A76686"/>
    <w:rsid w:val="00A767EA"/>
    <w:rsid w:val="00A76C5D"/>
    <w:rsid w:val="00A8002C"/>
    <w:rsid w:val="00A804D2"/>
    <w:rsid w:val="00A80708"/>
    <w:rsid w:val="00A8096F"/>
    <w:rsid w:val="00A80B7A"/>
    <w:rsid w:val="00A8158F"/>
    <w:rsid w:val="00A81F0C"/>
    <w:rsid w:val="00A8259E"/>
    <w:rsid w:val="00A8300F"/>
    <w:rsid w:val="00A83017"/>
    <w:rsid w:val="00A840F1"/>
    <w:rsid w:val="00A84BD0"/>
    <w:rsid w:val="00A852B4"/>
    <w:rsid w:val="00A85C43"/>
    <w:rsid w:val="00A87F3C"/>
    <w:rsid w:val="00A90576"/>
    <w:rsid w:val="00A90731"/>
    <w:rsid w:val="00A9105F"/>
    <w:rsid w:val="00A9146A"/>
    <w:rsid w:val="00A91F60"/>
    <w:rsid w:val="00A9255E"/>
    <w:rsid w:val="00A9394A"/>
    <w:rsid w:val="00A95A34"/>
    <w:rsid w:val="00A95B10"/>
    <w:rsid w:val="00A960ED"/>
    <w:rsid w:val="00AA006A"/>
    <w:rsid w:val="00AA0C69"/>
    <w:rsid w:val="00AA219A"/>
    <w:rsid w:val="00AA3470"/>
    <w:rsid w:val="00AA351F"/>
    <w:rsid w:val="00AA4B07"/>
    <w:rsid w:val="00AA5174"/>
    <w:rsid w:val="00AA7E95"/>
    <w:rsid w:val="00AA7F2C"/>
    <w:rsid w:val="00AB2172"/>
    <w:rsid w:val="00AB2517"/>
    <w:rsid w:val="00AB3082"/>
    <w:rsid w:val="00AB36DB"/>
    <w:rsid w:val="00AB6307"/>
    <w:rsid w:val="00AB6A71"/>
    <w:rsid w:val="00AC0174"/>
    <w:rsid w:val="00AC0341"/>
    <w:rsid w:val="00AC1399"/>
    <w:rsid w:val="00AC2719"/>
    <w:rsid w:val="00AC2E24"/>
    <w:rsid w:val="00AC34BE"/>
    <w:rsid w:val="00AC3723"/>
    <w:rsid w:val="00AC48BB"/>
    <w:rsid w:val="00AC4C6F"/>
    <w:rsid w:val="00AC6773"/>
    <w:rsid w:val="00AC7231"/>
    <w:rsid w:val="00AC79DD"/>
    <w:rsid w:val="00AC7A36"/>
    <w:rsid w:val="00AD0D95"/>
    <w:rsid w:val="00AD31C8"/>
    <w:rsid w:val="00AD50B1"/>
    <w:rsid w:val="00AD5184"/>
    <w:rsid w:val="00AD52D9"/>
    <w:rsid w:val="00AD5E8E"/>
    <w:rsid w:val="00AD6A29"/>
    <w:rsid w:val="00AD6C93"/>
    <w:rsid w:val="00AD788B"/>
    <w:rsid w:val="00AD7DB4"/>
    <w:rsid w:val="00AE0839"/>
    <w:rsid w:val="00AE086B"/>
    <w:rsid w:val="00AE1090"/>
    <w:rsid w:val="00AE4275"/>
    <w:rsid w:val="00AE4611"/>
    <w:rsid w:val="00AE492D"/>
    <w:rsid w:val="00AE5EDB"/>
    <w:rsid w:val="00AE6613"/>
    <w:rsid w:val="00AE7825"/>
    <w:rsid w:val="00AE7B0D"/>
    <w:rsid w:val="00AF04C0"/>
    <w:rsid w:val="00AF1277"/>
    <w:rsid w:val="00AF1C49"/>
    <w:rsid w:val="00AF1DEA"/>
    <w:rsid w:val="00AF3615"/>
    <w:rsid w:val="00AF4084"/>
    <w:rsid w:val="00AF60BF"/>
    <w:rsid w:val="00AF73E7"/>
    <w:rsid w:val="00AF752B"/>
    <w:rsid w:val="00AF7D39"/>
    <w:rsid w:val="00B00002"/>
    <w:rsid w:val="00B00B17"/>
    <w:rsid w:val="00B00CE8"/>
    <w:rsid w:val="00B01876"/>
    <w:rsid w:val="00B038E7"/>
    <w:rsid w:val="00B03BA9"/>
    <w:rsid w:val="00B04E4C"/>
    <w:rsid w:val="00B07F21"/>
    <w:rsid w:val="00B10D30"/>
    <w:rsid w:val="00B12757"/>
    <w:rsid w:val="00B13A62"/>
    <w:rsid w:val="00B14354"/>
    <w:rsid w:val="00B15A14"/>
    <w:rsid w:val="00B15D59"/>
    <w:rsid w:val="00B162CB"/>
    <w:rsid w:val="00B17842"/>
    <w:rsid w:val="00B201C4"/>
    <w:rsid w:val="00B202F6"/>
    <w:rsid w:val="00B21887"/>
    <w:rsid w:val="00B21C99"/>
    <w:rsid w:val="00B23344"/>
    <w:rsid w:val="00B23DEF"/>
    <w:rsid w:val="00B2425D"/>
    <w:rsid w:val="00B2499C"/>
    <w:rsid w:val="00B25A57"/>
    <w:rsid w:val="00B25D94"/>
    <w:rsid w:val="00B304B8"/>
    <w:rsid w:val="00B31185"/>
    <w:rsid w:val="00B3139E"/>
    <w:rsid w:val="00B319FC"/>
    <w:rsid w:val="00B32237"/>
    <w:rsid w:val="00B326B3"/>
    <w:rsid w:val="00B32817"/>
    <w:rsid w:val="00B32A4B"/>
    <w:rsid w:val="00B32D0C"/>
    <w:rsid w:val="00B33805"/>
    <w:rsid w:val="00B34EB1"/>
    <w:rsid w:val="00B3583E"/>
    <w:rsid w:val="00B36577"/>
    <w:rsid w:val="00B375C7"/>
    <w:rsid w:val="00B40EED"/>
    <w:rsid w:val="00B41418"/>
    <w:rsid w:val="00B4156F"/>
    <w:rsid w:val="00B417B6"/>
    <w:rsid w:val="00B42E83"/>
    <w:rsid w:val="00B43FD0"/>
    <w:rsid w:val="00B44342"/>
    <w:rsid w:val="00B44669"/>
    <w:rsid w:val="00B44C13"/>
    <w:rsid w:val="00B44D3A"/>
    <w:rsid w:val="00B45564"/>
    <w:rsid w:val="00B45E4C"/>
    <w:rsid w:val="00B50582"/>
    <w:rsid w:val="00B511C9"/>
    <w:rsid w:val="00B51FF8"/>
    <w:rsid w:val="00B5247E"/>
    <w:rsid w:val="00B52797"/>
    <w:rsid w:val="00B54D72"/>
    <w:rsid w:val="00B54EFF"/>
    <w:rsid w:val="00B5544B"/>
    <w:rsid w:val="00B55D4C"/>
    <w:rsid w:val="00B56371"/>
    <w:rsid w:val="00B5751A"/>
    <w:rsid w:val="00B579BB"/>
    <w:rsid w:val="00B604EB"/>
    <w:rsid w:val="00B61E71"/>
    <w:rsid w:val="00B61EE0"/>
    <w:rsid w:val="00B62DBE"/>
    <w:rsid w:val="00B63020"/>
    <w:rsid w:val="00B6340E"/>
    <w:rsid w:val="00B63594"/>
    <w:rsid w:val="00B63988"/>
    <w:rsid w:val="00B647F8"/>
    <w:rsid w:val="00B6492C"/>
    <w:rsid w:val="00B64971"/>
    <w:rsid w:val="00B655DD"/>
    <w:rsid w:val="00B656B8"/>
    <w:rsid w:val="00B668A2"/>
    <w:rsid w:val="00B672D4"/>
    <w:rsid w:val="00B67363"/>
    <w:rsid w:val="00B71EC3"/>
    <w:rsid w:val="00B724DD"/>
    <w:rsid w:val="00B72965"/>
    <w:rsid w:val="00B735B3"/>
    <w:rsid w:val="00B7515F"/>
    <w:rsid w:val="00B751AC"/>
    <w:rsid w:val="00B754FF"/>
    <w:rsid w:val="00B75D78"/>
    <w:rsid w:val="00B75D7D"/>
    <w:rsid w:val="00B764B2"/>
    <w:rsid w:val="00B76920"/>
    <w:rsid w:val="00B76B0E"/>
    <w:rsid w:val="00B76BB3"/>
    <w:rsid w:val="00B80A47"/>
    <w:rsid w:val="00B81B9E"/>
    <w:rsid w:val="00B833F2"/>
    <w:rsid w:val="00B841C6"/>
    <w:rsid w:val="00B866D9"/>
    <w:rsid w:val="00B90A3A"/>
    <w:rsid w:val="00B91453"/>
    <w:rsid w:val="00B914BB"/>
    <w:rsid w:val="00B91AF1"/>
    <w:rsid w:val="00B938C7"/>
    <w:rsid w:val="00B93E69"/>
    <w:rsid w:val="00B95027"/>
    <w:rsid w:val="00B9545A"/>
    <w:rsid w:val="00B95E16"/>
    <w:rsid w:val="00B978DE"/>
    <w:rsid w:val="00BA003F"/>
    <w:rsid w:val="00BA0607"/>
    <w:rsid w:val="00BA0E44"/>
    <w:rsid w:val="00BA216B"/>
    <w:rsid w:val="00BA3093"/>
    <w:rsid w:val="00BA3D4F"/>
    <w:rsid w:val="00BA47ED"/>
    <w:rsid w:val="00BA4EDF"/>
    <w:rsid w:val="00BA5D4B"/>
    <w:rsid w:val="00BA6304"/>
    <w:rsid w:val="00BB16F3"/>
    <w:rsid w:val="00BB23A6"/>
    <w:rsid w:val="00BB2CC7"/>
    <w:rsid w:val="00BB5BD4"/>
    <w:rsid w:val="00BB5D8D"/>
    <w:rsid w:val="00BB69D8"/>
    <w:rsid w:val="00BB6B9A"/>
    <w:rsid w:val="00BB6DC4"/>
    <w:rsid w:val="00BC0215"/>
    <w:rsid w:val="00BC0EC0"/>
    <w:rsid w:val="00BC1200"/>
    <w:rsid w:val="00BC1AA7"/>
    <w:rsid w:val="00BC1E41"/>
    <w:rsid w:val="00BC1ED7"/>
    <w:rsid w:val="00BC214C"/>
    <w:rsid w:val="00BC34E8"/>
    <w:rsid w:val="00BC4083"/>
    <w:rsid w:val="00BC454C"/>
    <w:rsid w:val="00BC457D"/>
    <w:rsid w:val="00BC4CB0"/>
    <w:rsid w:val="00BC606E"/>
    <w:rsid w:val="00BD028B"/>
    <w:rsid w:val="00BD3052"/>
    <w:rsid w:val="00BD37D0"/>
    <w:rsid w:val="00BD3FBC"/>
    <w:rsid w:val="00BD581D"/>
    <w:rsid w:val="00BD5BBC"/>
    <w:rsid w:val="00BD600A"/>
    <w:rsid w:val="00BD664A"/>
    <w:rsid w:val="00BD6999"/>
    <w:rsid w:val="00BD6B7B"/>
    <w:rsid w:val="00BD7D97"/>
    <w:rsid w:val="00BE3328"/>
    <w:rsid w:val="00BE3D01"/>
    <w:rsid w:val="00BE42D2"/>
    <w:rsid w:val="00BE4992"/>
    <w:rsid w:val="00BE4E29"/>
    <w:rsid w:val="00BE51C8"/>
    <w:rsid w:val="00BE5DBE"/>
    <w:rsid w:val="00BE649E"/>
    <w:rsid w:val="00BE664B"/>
    <w:rsid w:val="00BE762B"/>
    <w:rsid w:val="00BF1269"/>
    <w:rsid w:val="00BF16AB"/>
    <w:rsid w:val="00BF47D3"/>
    <w:rsid w:val="00BF4B55"/>
    <w:rsid w:val="00BF6320"/>
    <w:rsid w:val="00BF6780"/>
    <w:rsid w:val="00BF72BE"/>
    <w:rsid w:val="00C00593"/>
    <w:rsid w:val="00C02CF4"/>
    <w:rsid w:val="00C03304"/>
    <w:rsid w:val="00C04780"/>
    <w:rsid w:val="00C04A5D"/>
    <w:rsid w:val="00C04CA2"/>
    <w:rsid w:val="00C06516"/>
    <w:rsid w:val="00C069F6"/>
    <w:rsid w:val="00C07968"/>
    <w:rsid w:val="00C10077"/>
    <w:rsid w:val="00C10C38"/>
    <w:rsid w:val="00C11596"/>
    <w:rsid w:val="00C11692"/>
    <w:rsid w:val="00C14059"/>
    <w:rsid w:val="00C15BFA"/>
    <w:rsid w:val="00C203B9"/>
    <w:rsid w:val="00C209A2"/>
    <w:rsid w:val="00C20B34"/>
    <w:rsid w:val="00C227A7"/>
    <w:rsid w:val="00C229A3"/>
    <w:rsid w:val="00C230D5"/>
    <w:rsid w:val="00C234E9"/>
    <w:rsid w:val="00C2351A"/>
    <w:rsid w:val="00C24A33"/>
    <w:rsid w:val="00C24AB4"/>
    <w:rsid w:val="00C25BF8"/>
    <w:rsid w:val="00C26FA8"/>
    <w:rsid w:val="00C276AA"/>
    <w:rsid w:val="00C30B76"/>
    <w:rsid w:val="00C31062"/>
    <w:rsid w:val="00C31DF1"/>
    <w:rsid w:val="00C337ED"/>
    <w:rsid w:val="00C34E41"/>
    <w:rsid w:val="00C34F5D"/>
    <w:rsid w:val="00C35C8E"/>
    <w:rsid w:val="00C35E9D"/>
    <w:rsid w:val="00C374E7"/>
    <w:rsid w:val="00C40807"/>
    <w:rsid w:val="00C411B7"/>
    <w:rsid w:val="00C41BE7"/>
    <w:rsid w:val="00C42692"/>
    <w:rsid w:val="00C42874"/>
    <w:rsid w:val="00C43337"/>
    <w:rsid w:val="00C43A55"/>
    <w:rsid w:val="00C442A6"/>
    <w:rsid w:val="00C45BDD"/>
    <w:rsid w:val="00C45F93"/>
    <w:rsid w:val="00C460FE"/>
    <w:rsid w:val="00C4675D"/>
    <w:rsid w:val="00C473CB"/>
    <w:rsid w:val="00C4752E"/>
    <w:rsid w:val="00C47BBA"/>
    <w:rsid w:val="00C51166"/>
    <w:rsid w:val="00C517C8"/>
    <w:rsid w:val="00C517DD"/>
    <w:rsid w:val="00C531EC"/>
    <w:rsid w:val="00C5339A"/>
    <w:rsid w:val="00C53BF5"/>
    <w:rsid w:val="00C5506C"/>
    <w:rsid w:val="00C56829"/>
    <w:rsid w:val="00C570F3"/>
    <w:rsid w:val="00C57A6B"/>
    <w:rsid w:val="00C57ED3"/>
    <w:rsid w:val="00C607CC"/>
    <w:rsid w:val="00C6132E"/>
    <w:rsid w:val="00C61D2A"/>
    <w:rsid w:val="00C64947"/>
    <w:rsid w:val="00C64C82"/>
    <w:rsid w:val="00C64DB7"/>
    <w:rsid w:val="00C65542"/>
    <w:rsid w:val="00C65A1C"/>
    <w:rsid w:val="00C66F0D"/>
    <w:rsid w:val="00C67704"/>
    <w:rsid w:val="00C70977"/>
    <w:rsid w:val="00C72401"/>
    <w:rsid w:val="00C72D1D"/>
    <w:rsid w:val="00C73277"/>
    <w:rsid w:val="00C73A60"/>
    <w:rsid w:val="00C75293"/>
    <w:rsid w:val="00C755BD"/>
    <w:rsid w:val="00C760B9"/>
    <w:rsid w:val="00C770C0"/>
    <w:rsid w:val="00C771EA"/>
    <w:rsid w:val="00C80816"/>
    <w:rsid w:val="00C8111E"/>
    <w:rsid w:val="00C820DE"/>
    <w:rsid w:val="00C827BC"/>
    <w:rsid w:val="00C828CA"/>
    <w:rsid w:val="00C83D6C"/>
    <w:rsid w:val="00C84FA6"/>
    <w:rsid w:val="00C8547B"/>
    <w:rsid w:val="00C85965"/>
    <w:rsid w:val="00C8729C"/>
    <w:rsid w:val="00C903DF"/>
    <w:rsid w:val="00C90BCD"/>
    <w:rsid w:val="00C90CA5"/>
    <w:rsid w:val="00C92357"/>
    <w:rsid w:val="00C938F8"/>
    <w:rsid w:val="00C9404C"/>
    <w:rsid w:val="00C941BE"/>
    <w:rsid w:val="00C95461"/>
    <w:rsid w:val="00C95D7C"/>
    <w:rsid w:val="00C95DEF"/>
    <w:rsid w:val="00C9643B"/>
    <w:rsid w:val="00C96CF2"/>
    <w:rsid w:val="00C97045"/>
    <w:rsid w:val="00C97B20"/>
    <w:rsid w:val="00C97E36"/>
    <w:rsid w:val="00CA1EEF"/>
    <w:rsid w:val="00CA54C1"/>
    <w:rsid w:val="00CA5E70"/>
    <w:rsid w:val="00CA6B7D"/>
    <w:rsid w:val="00CA7493"/>
    <w:rsid w:val="00CA7607"/>
    <w:rsid w:val="00CA7C35"/>
    <w:rsid w:val="00CB2936"/>
    <w:rsid w:val="00CB29E5"/>
    <w:rsid w:val="00CB5537"/>
    <w:rsid w:val="00CB59CD"/>
    <w:rsid w:val="00CB6753"/>
    <w:rsid w:val="00CB6A59"/>
    <w:rsid w:val="00CB7962"/>
    <w:rsid w:val="00CC0D8C"/>
    <w:rsid w:val="00CC4322"/>
    <w:rsid w:val="00CC49D2"/>
    <w:rsid w:val="00CC5624"/>
    <w:rsid w:val="00CD308B"/>
    <w:rsid w:val="00CD3175"/>
    <w:rsid w:val="00CD3870"/>
    <w:rsid w:val="00CD4C97"/>
    <w:rsid w:val="00CD4ED0"/>
    <w:rsid w:val="00CD70D1"/>
    <w:rsid w:val="00CD7A37"/>
    <w:rsid w:val="00CE43BD"/>
    <w:rsid w:val="00CE483E"/>
    <w:rsid w:val="00CE7950"/>
    <w:rsid w:val="00CF1BF5"/>
    <w:rsid w:val="00CF31FC"/>
    <w:rsid w:val="00CF3E71"/>
    <w:rsid w:val="00CF46CB"/>
    <w:rsid w:val="00CF5CFC"/>
    <w:rsid w:val="00CF6182"/>
    <w:rsid w:val="00CF631C"/>
    <w:rsid w:val="00D0041D"/>
    <w:rsid w:val="00D0355A"/>
    <w:rsid w:val="00D0388F"/>
    <w:rsid w:val="00D03D9B"/>
    <w:rsid w:val="00D03F09"/>
    <w:rsid w:val="00D041E1"/>
    <w:rsid w:val="00D04892"/>
    <w:rsid w:val="00D055AE"/>
    <w:rsid w:val="00D05A6D"/>
    <w:rsid w:val="00D063E6"/>
    <w:rsid w:val="00D06CC3"/>
    <w:rsid w:val="00D07B3B"/>
    <w:rsid w:val="00D07C4E"/>
    <w:rsid w:val="00D07D62"/>
    <w:rsid w:val="00D102D3"/>
    <w:rsid w:val="00D1093C"/>
    <w:rsid w:val="00D10FA5"/>
    <w:rsid w:val="00D120D6"/>
    <w:rsid w:val="00D125B3"/>
    <w:rsid w:val="00D12697"/>
    <w:rsid w:val="00D128AC"/>
    <w:rsid w:val="00D12E4B"/>
    <w:rsid w:val="00D16A25"/>
    <w:rsid w:val="00D17097"/>
    <w:rsid w:val="00D17836"/>
    <w:rsid w:val="00D17A6B"/>
    <w:rsid w:val="00D209F0"/>
    <w:rsid w:val="00D20CFE"/>
    <w:rsid w:val="00D20EB2"/>
    <w:rsid w:val="00D210E3"/>
    <w:rsid w:val="00D220D4"/>
    <w:rsid w:val="00D225AB"/>
    <w:rsid w:val="00D228F6"/>
    <w:rsid w:val="00D23E7A"/>
    <w:rsid w:val="00D24515"/>
    <w:rsid w:val="00D25699"/>
    <w:rsid w:val="00D26283"/>
    <w:rsid w:val="00D266CE"/>
    <w:rsid w:val="00D2707B"/>
    <w:rsid w:val="00D273E8"/>
    <w:rsid w:val="00D32503"/>
    <w:rsid w:val="00D33ECA"/>
    <w:rsid w:val="00D34BED"/>
    <w:rsid w:val="00D36AC3"/>
    <w:rsid w:val="00D36BA2"/>
    <w:rsid w:val="00D403CF"/>
    <w:rsid w:val="00D42934"/>
    <w:rsid w:val="00D45346"/>
    <w:rsid w:val="00D4584C"/>
    <w:rsid w:val="00D46366"/>
    <w:rsid w:val="00D50A5E"/>
    <w:rsid w:val="00D519B0"/>
    <w:rsid w:val="00D51C56"/>
    <w:rsid w:val="00D51D56"/>
    <w:rsid w:val="00D52729"/>
    <w:rsid w:val="00D52E3D"/>
    <w:rsid w:val="00D52EFA"/>
    <w:rsid w:val="00D53384"/>
    <w:rsid w:val="00D53621"/>
    <w:rsid w:val="00D54477"/>
    <w:rsid w:val="00D55A64"/>
    <w:rsid w:val="00D55BA7"/>
    <w:rsid w:val="00D55F6C"/>
    <w:rsid w:val="00D5602A"/>
    <w:rsid w:val="00D56FB1"/>
    <w:rsid w:val="00D60674"/>
    <w:rsid w:val="00D61318"/>
    <w:rsid w:val="00D622DE"/>
    <w:rsid w:val="00D645CF"/>
    <w:rsid w:val="00D64BD4"/>
    <w:rsid w:val="00D65D45"/>
    <w:rsid w:val="00D66BAC"/>
    <w:rsid w:val="00D67321"/>
    <w:rsid w:val="00D73101"/>
    <w:rsid w:val="00D735A6"/>
    <w:rsid w:val="00D7425F"/>
    <w:rsid w:val="00D74AB4"/>
    <w:rsid w:val="00D76077"/>
    <w:rsid w:val="00D7715C"/>
    <w:rsid w:val="00D77465"/>
    <w:rsid w:val="00D7764A"/>
    <w:rsid w:val="00D77729"/>
    <w:rsid w:val="00D805C7"/>
    <w:rsid w:val="00D80994"/>
    <w:rsid w:val="00D81015"/>
    <w:rsid w:val="00D81DEB"/>
    <w:rsid w:val="00D84EE3"/>
    <w:rsid w:val="00D853BD"/>
    <w:rsid w:val="00D85884"/>
    <w:rsid w:val="00D85A6B"/>
    <w:rsid w:val="00D87A04"/>
    <w:rsid w:val="00D9116F"/>
    <w:rsid w:val="00D91C97"/>
    <w:rsid w:val="00D922DC"/>
    <w:rsid w:val="00D92D56"/>
    <w:rsid w:val="00D931C9"/>
    <w:rsid w:val="00D939B4"/>
    <w:rsid w:val="00D93EAC"/>
    <w:rsid w:val="00D9555B"/>
    <w:rsid w:val="00D96C6E"/>
    <w:rsid w:val="00D970B6"/>
    <w:rsid w:val="00D9727E"/>
    <w:rsid w:val="00D979E9"/>
    <w:rsid w:val="00D97FE1"/>
    <w:rsid w:val="00DA0790"/>
    <w:rsid w:val="00DA0847"/>
    <w:rsid w:val="00DA1315"/>
    <w:rsid w:val="00DA27FF"/>
    <w:rsid w:val="00DA28BD"/>
    <w:rsid w:val="00DA376A"/>
    <w:rsid w:val="00DA43DC"/>
    <w:rsid w:val="00DA7A1B"/>
    <w:rsid w:val="00DB0E8F"/>
    <w:rsid w:val="00DB0FE6"/>
    <w:rsid w:val="00DB1081"/>
    <w:rsid w:val="00DB3C9C"/>
    <w:rsid w:val="00DB4886"/>
    <w:rsid w:val="00DB4CB8"/>
    <w:rsid w:val="00DB6DD7"/>
    <w:rsid w:val="00DB718B"/>
    <w:rsid w:val="00DB776D"/>
    <w:rsid w:val="00DC0B6F"/>
    <w:rsid w:val="00DC1714"/>
    <w:rsid w:val="00DC1957"/>
    <w:rsid w:val="00DC1A5F"/>
    <w:rsid w:val="00DC2CA4"/>
    <w:rsid w:val="00DC38A6"/>
    <w:rsid w:val="00DC3BFA"/>
    <w:rsid w:val="00DC41AF"/>
    <w:rsid w:val="00DC44A0"/>
    <w:rsid w:val="00DC464F"/>
    <w:rsid w:val="00DC4C80"/>
    <w:rsid w:val="00DC4ED1"/>
    <w:rsid w:val="00DC581B"/>
    <w:rsid w:val="00DC5E82"/>
    <w:rsid w:val="00DC62F9"/>
    <w:rsid w:val="00DC63CE"/>
    <w:rsid w:val="00DC6879"/>
    <w:rsid w:val="00DC7749"/>
    <w:rsid w:val="00DD28FD"/>
    <w:rsid w:val="00DD40DB"/>
    <w:rsid w:val="00DD45A6"/>
    <w:rsid w:val="00DD4B6D"/>
    <w:rsid w:val="00DD620A"/>
    <w:rsid w:val="00DD6C6E"/>
    <w:rsid w:val="00DE1A80"/>
    <w:rsid w:val="00DE1D1F"/>
    <w:rsid w:val="00DE20E5"/>
    <w:rsid w:val="00DE3BCF"/>
    <w:rsid w:val="00DE4D56"/>
    <w:rsid w:val="00DE4F71"/>
    <w:rsid w:val="00DE51EA"/>
    <w:rsid w:val="00DE5EB8"/>
    <w:rsid w:val="00DE6921"/>
    <w:rsid w:val="00DE7348"/>
    <w:rsid w:val="00DF2771"/>
    <w:rsid w:val="00DF2924"/>
    <w:rsid w:val="00DF3EA9"/>
    <w:rsid w:val="00DF4608"/>
    <w:rsid w:val="00DF579B"/>
    <w:rsid w:val="00DF5E7C"/>
    <w:rsid w:val="00DF7131"/>
    <w:rsid w:val="00DF723A"/>
    <w:rsid w:val="00DF7473"/>
    <w:rsid w:val="00DF791B"/>
    <w:rsid w:val="00E00F92"/>
    <w:rsid w:val="00E01DB0"/>
    <w:rsid w:val="00E04752"/>
    <w:rsid w:val="00E05976"/>
    <w:rsid w:val="00E06C9E"/>
    <w:rsid w:val="00E07590"/>
    <w:rsid w:val="00E10856"/>
    <w:rsid w:val="00E115D2"/>
    <w:rsid w:val="00E1348B"/>
    <w:rsid w:val="00E140D0"/>
    <w:rsid w:val="00E141FD"/>
    <w:rsid w:val="00E15CAF"/>
    <w:rsid w:val="00E16800"/>
    <w:rsid w:val="00E20803"/>
    <w:rsid w:val="00E21EB7"/>
    <w:rsid w:val="00E23A2A"/>
    <w:rsid w:val="00E24D9D"/>
    <w:rsid w:val="00E257D8"/>
    <w:rsid w:val="00E259C2"/>
    <w:rsid w:val="00E25AE6"/>
    <w:rsid w:val="00E270C9"/>
    <w:rsid w:val="00E27BBA"/>
    <w:rsid w:val="00E27D0F"/>
    <w:rsid w:val="00E27DA1"/>
    <w:rsid w:val="00E27EFF"/>
    <w:rsid w:val="00E3007E"/>
    <w:rsid w:val="00E305FE"/>
    <w:rsid w:val="00E309C1"/>
    <w:rsid w:val="00E30A77"/>
    <w:rsid w:val="00E326CA"/>
    <w:rsid w:val="00E33264"/>
    <w:rsid w:val="00E341F9"/>
    <w:rsid w:val="00E342EC"/>
    <w:rsid w:val="00E34460"/>
    <w:rsid w:val="00E34D5F"/>
    <w:rsid w:val="00E3757D"/>
    <w:rsid w:val="00E37D9B"/>
    <w:rsid w:val="00E42605"/>
    <w:rsid w:val="00E42D58"/>
    <w:rsid w:val="00E43772"/>
    <w:rsid w:val="00E4397F"/>
    <w:rsid w:val="00E43D85"/>
    <w:rsid w:val="00E44F9D"/>
    <w:rsid w:val="00E458E1"/>
    <w:rsid w:val="00E47E6C"/>
    <w:rsid w:val="00E50733"/>
    <w:rsid w:val="00E50BC6"/>
    <w:rsid w:val="00E51336"/>
    <w:rsid w:val="00E521AD"/>
    <w:rsid w:val="00E537B5"/>
    <w:rsid w:val="00E53EF1"/>
    <w:rsid w:val="00E57F6D"/>
    <w:rsid w:val="00E6032B"/>
    <w:rsid w:val="00E622F3"/>
    <w:rsid w:val="00E62AB9"/>
    <w:rsid w:val="00E62DD1"/>
    <w:rsid w:val="00E65145"/>
    <w:rsid w:val="00E65664"/>
    <w:rsid w:val="00E65C8F"/>
    <w:rsid w:val="00E674DD"/>
    <w:rsid w:val="00E67A13"/>
    <w:rsid w:val="00E7001D"/>
    <w:rsid w:val="00E705D6"/>
    <w:rsid w:val="00E70892"/>
    <w:rsid w:val="00E7181B"/>
    <w:rsid w:val="00E739C7"/>
    <w:rsid w:val="00E73D72"/>
    <w:rsid w:val="00E74BDB"/>
    <w:rsid w:val="00E768A9"/>
    <w:rsid w:val="00E7719D"/>
    <w:rsid w:val="00E778FE"/>
    <w:rsid w:val="00E77BA7"/>
    <w:rsid w:val="00E8030A"/>
    <w:rsid w:val="00E81607"/>
    <w:rsid w:val="00E82A31"/>
    <w:rsid w:val="00E848A1"/>
    <w:rsid w:val="00E84F04"/>
    <w:rsid w:val="00E853AD"/>
    <w:rsid w:val="00E85E57"/>
    <w:rsid w:val="00E86181"/>
    <w:rsid w:val="00E8665B"/>
    <w:rsid w:val="00E86F08"/>
    <w:rsid w:val="00E87C73"/>
    <w:rsid w:val="00E913EC"/>
    <w:rsid w:val="00E9271F"/>
    <w:rsid w:val="00E92DEE"/>
    <w:rsid w:val="00E93244"/>
    <w:rsid w:val="00E93BE4"/>
    <w:rsid w:val="00E94042"/>
    <w:rsid w:val="00E94277"/>
    <w:rsid w:val="00E960C0"/>
    <w:rsid w:val="00E96BCD"/>
    <w:rsid w:val="00E96D19"/>
    <w:rsid w:val="00E973BA"/>
    <w:rsid w:val="00E97988"/>
    <w:rsid w:val="00EA12C2"/>
    <w:rsid w:val="00EA1BE7"/>
    <w:rsid w:val="00EA1E68"/>
    <w:rsid w:val="00EA2054"/>
    <w:rsid w:val="00EA2A9E"/>
    <w:rsid w:val="00EA2FD5"/>
    <w:rsid w:val="00EA3812"/>
    <w:rsid w:val="00EA658A"/>
    <w:rsid w:val="00EA65C2"/>
    <w:rsid w:val="00EB0645"/>
    <w:rsid w:val="00EB066E"/>
    <w:rsid w:val="00EB16A1"/>
    <w:rsid w:val="00EB19D4"/>
    <w:rsid w:val="00EB20F3"/>
    <w:rsid w:val="00EB2EB6"/>
    <w:rsid w:val="00EB3313"/>
    <w:rsid w:val="00EB4223"/>
    <w:rsid w:val="00EB5190"/>
    <w:rsid w:val="00EB5442"/>
    <w:rsid w:val="00EB7EB5"/>
    <w:rsid w:val="00EC00AE"/>
    <w:rsid w:val="00EC045A"/>
    <w:rsid w:val="00EC0E74"/>
    <w:rsid w:val="00EC23C9"/>
    <w:rsid w:val="00EC2769"/>
    <w:rsid w:val="00EC38FE"/>
    <w:rsid w:val="00EC40AC"/>
    <w:rsid w:val="00EC4E01"/>
    <w:rsid w:val="00EC6972"/>
    <w:rsid w:val="00EC7157"/>
    <w:rsid w:val="00EC7705"/>
    <w:rsid w:val="00ED0037"/>
    <w:rsid w:val="00ED18B5"/>
    <w:rsid w:val="00ED1B36"/>
    <w:rsid w:val="00ED289E"/>
    <w:rsid w:val="00ED35A2"/>
    <w:rsid w:val="00ED5FA7"/>
    <w:rsid w:val="00ED670A"/>
    <w:rsid w:val="00EE0ACE"/>
    <w:rsid w:val="00EE2B8E"/>
    <w:rsid w:val="00EE2E45"/>
    <w:rsid w:val="00EE3601"/>
    <w:rsid w:val="00EE49D8"/>
    <w:rsid w:val="00EE4E41"/>
    <w:rsid w:val="00EE58E1"/>
    <w:rsid w:val="00EF1189"/>
    <w:rsid w:val="00EF1F6B"/>
    <w:rsid w:val="00EF37F1"/>
    <w:rsid w:val="00EF38E0"/>
    <w:rsid w:val="00EF3DB0"/>
    <w:rsid w:val="00EF5B3C"/>
    <w:rsid w:val="00EF5F84"/>
    <w:rsid w:val="00EF79BA"/>
    <w:rsid w:val="00F00613"/>
    <w:rsid w:val="00F01757"/>
    <w:rsid w:val="00F01953"/>
    <w:rsid w:val="00F01998"/>
    <w:rsid w:val="00F02A74"/>
    <w:rsid w:val="00F031DD"/>
    <w:rsid w:val="00F0355A"/>
    <w:rsid w:val="00F04697"/>
    <w:rsid w:val="00F05FC5"/>
    <w:rsid w:val="00F06D07"/>
    <w:rsid w:val="00F06D13"/>
    <w:rsid w:val="00F104B7"/>
    <w:rsid w:val="00F11C58"/>
    <w:rsid w:val="00F13FDF"/>
    <w:rsid w:val="00F14436"/>
    <w:rsid w:val="00F148E7"/>
    <w:rsid w:val="00F14CE2"/>
    <w:rsid w:val="00F15292"/>
    <w:rsid w:val="00F15D98"/>
    <w:rsid w:val="00F15F6A"/>
    <w:rsid w:val="00F16325"/>
    <w:rsid w:val="00F16F90"/>
    <w:rsid w:val="00F20625"/>
    <w:rsid w:val="00F21470"/>
    <w:rsid w:val="00F2156C"/>
    <w:rsid w:val="00F23294"/>
    <w:rsid w:val="00F238CE"/>
    <w:rsid w:val="00F23F9B"/>
    <w:rsid w:val="00F24847"/>
    <w:rsid w:val="00F25845"/>
    <w:rsid w:val="00F25B7B"/>
    <w:rsid w:val="00F265D6"/>
    <w:rsid w:val="00F30233"/>
    <w:rsid w:val="00F305A4"/>
    <w:rsid w:val="00F32263"/>
    <w:rsid w:val="00F3427B"/>
    <w:rsid w:val="00F358E4"/>
    <w:rsid w:val="00F36E46"/>
    <w:rsid w:val="00F37111"/>
    <w:rsid w:val="00F37175"/>
    <w:rsid w:val="00F37B82"/>
    <w:rsid w:val="00F43297"/>
    <w:rsid w:val="00F4356A"/>
    <w:rsid w:val="00F47155"/>
    <w:rsid w:val="00F47B4D"/>
    <w:rsid w:val="00F5066B"/>
    <w:rsid w:val="00F507AF"/>
    <w:rsid w:val="00F50C9F"/>
    <w:rsid w:val="00F50E16"/>
    <w:rsid w:val="00F51144"/>
    <w:rsid w:val="00F5128B"/>
    <w:rsid w:val="00F520E1"/>
    <w:rsid w:val="00F52163"/>
    <w:rsid w:val="00F5315B"/>
    <w:rsid w:val="00F53E9F"/>
    <w:rsid w:val="00F54937"/>
    <w:rsid w:val="00F54C92"/>
    <w:rsid w:val="00F628A4"/>
    <w:rsid w:val="00F62973"/>
    <w:rsid w:val="00F6499F"/>
    <w:rsid w:val="00F64BEF"/>
    <w:rsid w:val="00F65804"/>
    <w:rsid w:val="00F664F5"/>
    <w:rsid w:val="00F666A8"/>
    <w:rsid w:val="00F66B6C"/>
    <w:rsid w:val="00F67573"/>
    <w:rsid w:val="00F71066"/>
    <w:rsid w:val="00F71D52"/>
    <w:rsid w:val="00F72117"/>
    <w:rsid w:val="00F7319C"/>
    <w:rsid w:val="00F74226"/>
    <w:rsid w:val="00F7438C"/>
    <w:rsid w:val="00F754B8"/>
    <w:rsid w:val="00F75E95"/>
    <w:rsid w:val="00F77C8A"/>
    <w:rsid w:val="00F80CB4"/>
    <w:rsid w:val="00F80D85"/>
    <w:rsid w:val="00F812EE"/>
    <w:rsid w:val="00F83243"/>
    <w:rsid w:val="00F840FF"/>
    <w:rsid w:val="00F844F4"/>
    <w:rsid w:val="00F84E3E"/>
    <w:rsid w:val="00F850EB"/>
    <w:rsid w:val="00F863FB"/>
    <w:rsid w:val="00F867CF"/>
    <w:rsid w:val="00F86B92"/>
    <w:rsid w:val="00F873F3"/>
    <w:rsid w:val="00F90F44"/>
    <w:rsid w:val="00F92AB2"/>
    <w:rsid w:val="00F92E47"/>
    <w:rsid w:val="00F93FBD"/>
    <w:rsid w:val="00F94F19"/>
    <w:rsid w:val="00F96062"/>
    <w:rsid w:val="00F975C4"/>
    <w:rsid w:val="00F97619"/>
    <w:rsid w:val="00FA053D"/>
    <w:rsid w:val="00FA0EC9"/>
    <w:rsid w:val="00FA17EE"/>
    <w:rsid w:val="00FA47DF"/>
    <w:rsid w:val="00FA5271"/>
    <w:rsid w:val="00FA7D0A"/>
    <w:rsid w:val="00FB1015"/>
    <w:rsid w:val="00FB234B"/>
    <w:rsid w:val="00FB2E52"/>
    <w:rsid w:val="00FB2E7F"/>
    <w:rsid w:val="00FB3D62"/>
    <w:rsid w:val="00FB4736"/>
    <w:rsid w:val="00FB4A92"/>
    <w:rsid w:val="00FB5A93"/>
    <w:rsid w:val="00FB5A97"/>
    <w:rsid w:val="00FB7623"/>
    <w:rsid w:val="00FB77A8"/>
    <w:rsid w:val="00FC26EC"/>
    <w:rsid w:val="00FC3647"/>
    <w:rsid w:val="00FC37C8"/>
    <w:rsid w:val="00FC52A8"/>
    <w:rsid w:val="00FD2C45"/>
    <w:rsid w:val="00FD3136"/>
    <w:rsid w:val="00FD4814"/>
    <w:rsid w:val="00FD4CF1"/>
    <w:rsid w:val="00FD6519"/>
    <w:rsid w:val="00FD74EC"/>
    <w:rsid w:val="00FD7BF1"/>
    <w:rsid w:val="00FD7CDF"/>
    <w:rsid w:val="00FE028C"/>
    <w:rsid w:val="00FE118F"/>
    <w:rsid w:val="00FE22A5"/>
    <w:rsid w:val="00FE230D"/>
    <w:rsid w:val="00FE29E6"/>
    <w:rsid w:val="00FE2F30"/>
    <w:rsid w:val="00FE2FB0"/>
    <w:rsid w:val="00FE3BC9"/>
    <w:rsid w:val="00FE3F44"/>
    <w:rsid w:val="00FE4A81"/>
    <w:rsid w:val="00FE598E"/>
    <w:rsid w:val="00FE67D9"/>
    <w:rsid w:val="00FF0120"/>
    <w:rsid w:val="00FF1845"/>
    <w:rsid w:val="00FF1B2D"/>
    <w:rsid w:val="00FF21C7"/>
    <w:rsid w:val="00FF2445"/>
    <w:rsid w:val="00FF2D42"/>
    <w:rsid w:val="00FF3977"/>
    <w:rsid w:val="00FF5695"/>
    <w:rsid w:val="00FF5958"/>
    <w:rsid w:val="00FF64E7"/>
    <w:rsid w:val="00FF69F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5390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2E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AA0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492C83"/>
    <w:pPr>
      <w:spacing w:after="200"/>
      <w:ind w:left="720"/>
      <w:contextualSpacing/>
    </w:pPr>
    <w:rPr>
      <w:rFonts w:eastAsia="Calibri"/>
      <w:szCs w:val="22"/>
      <w:lang w:val="en-US" w:eastAsia="en-US"/>
    </w:rPr>
  </w:style>
  <w:style w:type="paragraph" w:styleId="Footer">
    <w:name w:val="footer"/>
    <w:basedOn w:val="Normal"/>
    <w:link w:val="FooterChar"/>
    <w:rsid w:val="001E59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59E6"/>
    <w:rPr>
      <w:sz w:val="24"/>
      <w:szCs w:val="24"/>
      <w:lang w:val="en-GB" w:eastAsia="en-GB"/>
    </w:rPr>
  </w:style>
  <w:style w:type="character" w:styleId="PageNumber">
    <w:name w:val="page number"/>
    <w:rsid w:val="001E59E6"/>
  </w:style>
  <w:style w:type="paragraph" w:styleId="Header">
    <w:name w:val="header"/>
    <w:basedOn w:val="Normal"/>
    <w:link w:val="HeaderChar"/>
    <w:uiPriority w:val="99"/>
    <w:rsid w:val="001E59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59E6"/>
    <w:rPr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8571F8"/>
    <w:rPr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rsid w:val="00F43297"/>
    <w:rPr>
      <w:rFonts w:asciiTheme="minorHAnsi" w:hAnsiTheme="minorHAnsi"/>
      <w:sz w:val="20"/>
    </w:rPr>
  </w:style>
  <w:style w:type="character" w:customStyle="1" w:styleId="CommentTextChar">
    <w:name w:val="Comment Text Char"/>
    <w:link w:val="CommentText"/>
    <w:uiPriority w:val="99"/>
    <w:rsid w:val="00F43297"/>
    <w:rPr>
      <w:rFonts w:asciiTheme="minorHAnsi" w:hAnsiTheme="minorHAnsi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rsid w:val="008571F8"/>
    <w:rPr>
      <w:b/>
      <w:bCs/>
      <w:szCs w:val="20"/>
    </w:rPr>
  </w:style>
  <w:style w:type="character" w:customStyle="1" w:styleId="CommentSubjectChar">
    <w:name w:val="Comment Subject Char"/>
    <w:link w:val="CommentSubject"/>
    <w:rsid w:val="008571F8"/>
    <w:rPr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8571F8"/>
    <w:rPr>
      <w:sz w:val="18"/>
      <w:szCs w:val="18"/>
    </w:rPr>
  </w:style>
  <w:style w:type="character" w:customStyle="1" w:styleId="BalloonTextChar">
    <w:name w:val="Balloon Text Char"/>
    <w:link w:val="BalloonText"/>
    <w:rsid w:val="008571F8"/>
    <w:rPr>
      <w:sz w:val="18"/>
      <w:szCs w:val="18"/>
      <w:lang w:val="en-GB" w:eastAsia="en-GB"/>
    </w:rPr>
  </w:style>
  <w:style w:type="table" w:styleId="TableGrid">
    <w:name w:val="Table Grid"/>
    <w:basedOn w:val="TableNormal"/>
    <w:rsid w:val="00AC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723"/>
    <w:rPr>
      <w:color w:val="0563C1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295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653C4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53C42"/>
    <w:rPr>
      <w:sz w:val="24"/>
      <w:szCs w:val="24"/>
      <w:lang w:val="en-GB" w:eastAsia="en-GB"/>
    </w:rPr>
  </w:style>
  <w:style w:type="paragraph" w:customStyle="1" w:styleId="MediumList2-Accent21">
    <w:name w:val="Medium List 2 - Accent 21"/>
    <w:hidden/>
    <w:uiPriority w:val="71"/>
    <w:rsid w:val="00810CA0"/>
    <w:rPr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970399"/>
    <w:pPr>
      <w:ind w:left="720"/>
    </w:pPr>
  </w:style>
  <w:style w:type="character" w:customStyle="1" w:styleId="apple-converted-space">
    <w:name w:val="apple-converted-space"/>
    <w:basedOn w:val="DefaultParagraphFont"/>
    <w:rsid w:val="006536AE"/>
  </w:style>
  <w:style w:type="paragraph" w:styleId="ListParagraph">
    <w:name w:val="List Paragraph"/>
    <w:basedOn w:val="Normal"/>
    <w:uiPriority w:val="99"/>
    <w:qFormat/>
    <w:rsid w:val="006536AE"/>
    <w:pPr>
      <w:ind w:left="720"/>
      <w:contextualSpacing/>
    </w:pPr>
  </w:style>
  <w:style w:type="paragraph" w:styleId="NoSpacing">
    <w:name w:val="No Spacing"/>
    <w:uiPriority w:val="1"/>
    <w:qFormat/>
    <w:rsid w:val="00A9146A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06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15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150C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FollowedHyperlink">
    <w:name w:val="FollowedHyperlink"/>
    <w:basedOn w:val="DefaultParagraphFont"/>
    <w:rsid w:val="002436B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2B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/org/1-11.10.1249/TJX.0000000000000244" TargetMode="External"/><Relationship Id="rId21" Type="http://schemas.openxmlformats.org/officeDocument/2006/relationships/header" Target="header7.xml"/><Relationship Id="rId42" Type="http://schemas.openxmlformats.org/officeDocument/2006/relationships/hyperlink" Target="https://doi.org/10.3389/frhs.2022.881639" TargetMode="External"/><Relationship Id="rId47" Type="http://schemas.openxmlformats.org/officeDocument/2006/relationships/hyperlink" Target="https://doi.org/10.1080/02701367.2020.1765952" TargetMode="External"/><Relationship Id="rId63" Type="http://schemas.openxmlformats.org/officeDocument/2006/relationships/hyperlink" Target="https://doi.org/10.1123/jtpe.2019-0052" TargetMode="External"/><Relationship Id="rId68" Type="http://schemas.openxmlformats.org/officeDocument/2006/relationships/hyperlink" Target="https://doi.org/10.1016/j.jneb.2019.01.006" TargetMode="External"/><Relationship Id="rId84" Type="http://schemas.openxmlformats.org/officeDocument/2006/relationships/header" Target="header9.xml"/><Relationship Id="rId89" Type="http://schemas.openxmlformats.org/officeDocument/2006/relationships/hyperlink" Target="https://cph.temple.edu/about/news-events/news/study-will-help-schools-maximize-student-meal-programs" TargetMode="External"/><Relationship Id="rId16" Type="http://schemas.openxmlformats.org/officeDocument/2006/relationships/hyperlink" Target="https://cph.temple.edu/departments-research/departments/social-and-behavioral-sciences/research/community-driven" TargetMode="External"/><Relationship Id="rId107" Type="http://schemas.openxmlformats.org/officeDocument/2006/relationships/theme" Target="theme/theme1.xml"/><Relationship Id="rId11" Type="http://schemas.openxmlformats.org/officeDocument/2006/relationships/header" Target="header1.xml"/><Relationship Id="rId32" Type="http://schemas.openxmlformats.org/officeDocument/2006/relationships/hyperlink" Target="https://doi.org/10.1016/j.jand.2023.02.016" TargetMode="External"/><Relationship Id="rId37" Type="http://schemas.openxmlformats.org/officeDocument/2006/relationships/hyperlink" Target="https://doi.org/10.3389/fpubh.2022.984130" TargetMode="External"/><Relationship Id="rId53" Type="http://schemas.openxmlformats.org/officeDocument/2006/relationships/hyperlink" Target="https://doi.org/10.1186/s12966-020-01070-y" TargetMode="External"/><Relationship Id="rId58" Type="http://schemas.openxmlformats.org/officeDocument/2006/relationships/hyperlink" Target="https://doi.org/10.1093/tbm/ibaa092" TargetMode="External"/><Relationship Id="rId74" Type="http://schemas.openxmlformats.org/officeDocument/2006/relationships/hyperlink" Target="https://doi.org/10.1123/jtpe.2016-0165" TargetMode="External"/><Relationship Id="rId79" Type="http://schemas.openxmlformats.org/officeDocument/2006/relationships/hyperlink" Target="https://healthyeatingresearch.org" TargetMode="External"/><Relationship Id="rId102" Type="http://schemas.openxmlformats.org/officeDocument/2006/relationships/footer" Target="footer8.xml"/><Relationship Id="rId5" Type="http://schemas.openxmlformats.org/officeDocument/2006/relationships/numbering" Target="numbering.xml"/><Relationship Id="rId90" Type="http://schemas.openxmlformats.org/officeDocument/2006/relationships/hyperlink" Target="https://www.bbc.co.uk/programmes/w3cszjr7" TargetMode="External"/><Relationship Id="rId95" Type="http://schemas.openxmlformats.org/officeDocument/2006/relationships/header" Target="header13.xml"/><Relationship Id="rId22" Type="http://schemas.openxmlformats.org/officeDocument/2006/relationships/footer" Target="footer3.xml"/><Relationship Id="rId27" Type="http://schemas.openxmlformats.org/officeDocument/2006/relationships/hyperlink" Target="https://doi.org/10.1017/cts.2023.695" TargetMode="External"/><Relationship Id="rId43" Type="http://schemas.openxmlformats.org/officeDocument/2006/relationships/hyperlink" Target="http://dx.doi.org/10.1016/j.jshs.2021.12.001" TargetMode="External"/><Relationship Id="rId48" Type="http://schemas.openxmlformats.org/officeDocument/2006/relationships/hyperlink" Target="https://doi.org/10.1186/s43058-021-00169-y" TargetMode="External"/><Relationship Id="rId64" Type="http://schemas.openxmlformats.org/officeDocument/2006/relationships/hyperlink" Target="https://doi.org/10.3389/fped.2019.00548" TargetMode="External"/><Relationship Id="rId69" Type="http://schemas.openxmlformats.org/officeDocument/2006/relationships/hyperlink" Target="https://doi.org/10.1080/17408989.2018.1485140" TargetMode="External"/><Relationship Id="rId80" Type="http://schemas.openxmlformats.org/officeDocument/2006/relationships/hyperlink" Target="https://nopren.ucsf.edu/sites/g/files/tkssra5936/f/Meal%20Distribution%20During%20School%20Closures%20Assessing%20Your%20District%E2%80%99s%20Communication%20Strategies%20to%20Ensure%20Equitable%20Access%20FINAL%20Updated%20%281%29.pdf" TargetMode="External"/><Relationship Id="rId85" Type="http://schemas.openxmlformats.org/officeDocument/2006/relationships/footer" Target="footer4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33" Type="http://schemas.openxmlformats.org/officeDocument/2006/relationships/hyperlink" Target="https://doi.org/10.3390/ijerph20043646" TargetMode="External"/><Relationship Id="rId38" Type="http://schemas.openxmlformats.org/officeDocument/2006/relationships/hyperlink" Target="https://doi.org/10.3389/fpubh.2022.987171" TargetMode="External"/><Relationship Id="rId59" Type="http://schemas.openxmlformats.org/officeDocument/2006/relationships/hyperlink" Target="https://doi.org/10.3390/nu12082356" TargetMode="External"/><Relationship Id="rId103" Type="http://schemas.openxmlformats.org/officeDocument/2006/relationships/header" Target="header18.xml"/><Relationship Id="rId20" Type="http://schemas.openxmlformats.org/officeDocument/2006/relationships/header" Target="header6.xml"/><Relationship Id="rId41" Type="http://schemas.openxmlformats.org/officeDocument/2006/relationships/hyperlink" Target="https://doi.org/10.1080/07303084.2022.2053485" TargetMode="External"/><Relationship Id="rId54" Type="http://schemas.openxmlformats.org/officeDocument/2006/relationships/hyperlink" Target="https://doi.org/10.3390/ijerph17238720" TargetMode="External"/><Relationship Id="rId62" Type="http://schemas.openxmlformats.org/officeDocument/2006/relationships/hyperlink" Target="https://doi.org/10.1249/MSS.0000000000002159" TargetMode="External"/><Relationship Id="rId70" Type="http://schemas.openxmlformats.org/officeDocument/2006/relationships/hyperlink" Target="https://doi.org/10.1111/josh.12637" TargetMode="External"/><Relationship Id="rId75" Type="http://schemas.openxmlformats.org/officeDocument/2006/relationships/hyperlink" Target="https://10.1080/24711616.2017.1297660" TargetMode="External"/><Relationship Id="rId83" Type="http://schemas.openxmlformats.org/officeDocument/2006/relationships/header" Target="header8.xml"/><Relationship Id="rId88" Type="http://schemas.openxmlformats.org/officeDocument/2006/relationships/hyperlink" Target="https://billypenn.com/2023/08/31/philadelphia-school-lunch-temple-study-boost-participation/" TargetMode="External"/><Relationship Id="rId91" Type="http://schemas.openxmlformats.org/officeDocument/2006/relationships/header" Target="header10.xml"/><Relationship Id="rId9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gabriella.mcloughlin@temple.edu" TargetMode="External"/><Relationship Id="rId23" Type="http://schemas.openxmlformats.org/officeDocument/2006/relationships/hyperlink" Target="https://doi.org/10.1093/tbm/ibae039" TargetMode="External"/><Relationship Id="rId28" Type="http://schemas.openxmlformats.org/officeDocument/2006/relationships/hyperlink" Target="https://doi.org/10.1016/j.healthplace.2023.103089" TargetMode="External"/><Relationship Id="rId36" Type="http://schemas.openxmlformats.org/officeDocument/2006/relationships/hyperlink" Target="https://doi.org/10.3390/ijerph192416950" TargetMode="External"/><Relationship Id="rId49" Type="http://schemas.openxmlformats.org/officeDocument/2006/relationships/hyperlink" Target="https://doi.org/10.1177%2F08901171211020987" TargetMode="External"/><Relationship Id="rId57" Type="http://schemas.openxmlformats.org/officeDocument/2006/relationships/hyperlink" Target="https://doi.org/10.1007/s11524-020-00476-0" TargetMode="External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doi.org/10.2105/AJPH.2023.307294" TargetMode="External"/><Relationship Id="rId44" Type="http://schemas.openxmlformats.org/officeDocument/2006/relationships/hyperlink" Target="http://dx.doi.org/10.5888/pcd19.210211" TargetMode="External"/><Relationship Id="rId52" Type="http://schemas.openxmlformats.org/officeDocument/2006/relationships/hyperlink" Target="https://doi.org/10.3390/jcm10040584" TargetMode="External"/><Relationship Id="rId60" Type="http://schemas.openxmlformats.org/officeDocument/2006/relationships/hyperlink" Target="https://doi.org/10.3390/ijerph17155401" TargetMode="External"/><Relationship Id="rId65" Type="http://schemas.openxmlformats.org/officeDocument/2006/relationships/hyperlink" Target="https://doi.org/10.17161/jas.v6i1.8635" TargetMode="External"/><Relationship Id="rId73" Type="http://schemas.openxmlformats.org/officeDocument/2006/relationships/hyperlink" Target="https://doi.org/10.1123/apaq.2016-0127" TargetMode="External"/><Relationship Id="rId78" Type="http://schemas.openxmlformats.org/officeDocument/2006/relationships/hyperlink" Target="https://10.1519/JSC.0000000000000519" TargetMode="External"/><Relationship Id="rId81" Type="http://schemas.openxmlformats.org/officeDocument/2006/relationships/hyperlink" Target="https://nopren.ucsf.edu/sites/g/files/tkssra5936/f/NOPREN%20Research%20Brief%20-%20G.%20McLoughlin.pdf" TargetMode="External"/><Relationship Id="rId86" Type="http://schemas.openxmlformats.org/officeDocument/2006/relationships/hyperlink" Target="https://temple-news.com/why-arent-philly-students-eating/" TargetMode="External"/><Relationship Id="rId94" Type="http://schemas.openxmlformats.org/officeDocument/2006/relationships/header" Target="header12.xml"/><Relationship Id="rId99" Type="http://schemas.openxmlformats.org/officeDocument/2006/relationships/footer" Target="footer7.xml"/><Relationship Id="rId101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hyperlink" Target="https://doi.org/10.15367/ch.v3i2.535" TargetMode="External"/><Relationship Id="rId34" Type="http://schemas.openxmlformats.org/officeDocument/2006/relationships/hyperlink" Target="https://doi.org/10.1080/07303084.2022.2136310.%20\" TargetMode="External"/><Relationship Id="rId50" Type="http://schemas.openxmlformats.org/officeDocument/2006/relationships/hyperlink" Target="https://doi.org/10.47779/ajhs.2021.639" TargetMode="External"/><Relationship Id="rId55" Type="http://schemas.openxmlformats.org/officeDocument/2006/relationships/hyperlink" Target="https://doi.org/10.1016/j.jneb.2020.09.018" TargetMode="External"/><Relationship Id="rId76" Type="http://schemas.openxmlformats.org/officeDocument/2006/relationships/hyperlink" Target="https://doi.org/10.1080/00336297.2016.1150864" TargetMode="External"/><Relationship Id="rId97" Type="http://schemas.openxmlformats.org/officeDocument/2006/relationships/header" Target="header14.xml"/><Relationship Id="rId104" Type="http://schemas.openxmlformats.org/officeDocument/2006/relationships/header" Target="header19.xml"/><Relationship Id="rId7" Type="http://schemas.openxmlformats.org/officeDocument/2006/relationships/settings" Target="settings.xml"/><Relationship Id="rId71" Type="http://schemas.openxmlformats.org/officeDocument/2006/relationships/hyperlink" Target="https://doi/full/10.1111/josh.12581" TargetMode="External"/><Relationship Id="rId92" Type="http://schemas.openxmlformats.org/officeDocument/2006/relationships/header" Target="header11.xm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186/s12966-023-01485-3" TargetMode="External"/><Relationship Id="rId24" Type="http://schemas.openxmlformats.org/officeDocument/2006/relationships/hyperlink" Target="https://doi.org/10.1123/jpah.2024-0342" TargetMode="External"/><Relationship Id="rId40" Type="http://schemas.openxmlformats.org/officeDocument/2006/relationships/hyperlink" Target="https://doi.org/10.3389/frhs.2022.897227" TargetMode="External"/><Relationship Id="rId45" Type="http://schemas.openxmlformats.org/officeDocument/2006/relationships/hyperlink" Target="https://doi.org/10.1177/1059840520924453" TargetMode="External"/><Relationship Id="rId66" Type="http://schemas.openxmlformats.org/officeDocument/2006/relationships/hyperlink" Target="https://doi.org/10.3390/ijerph16203806" TargetMode="External"/><Relationship Id="rId87" Type="http://schemas.openxmlformats.org/officeDocument/2006/relationships/hyperlink" Target="https://cph.temple.edu/about/news-events/news/mcloughlin-signs-hohenheim-declaration-calling-accessible-school-lunches" TargetMode="External"/><Relationship Id="rId61" Type="http://schemas.openxmlformats.org/officeDocument/2006/relationships/hyperlink" Target="https://doi.org/10.1007/s10566-020-09556-3" TargetMode="External"/><Relationship Id="rId82" Type="http://schemas.openxmlformats.org/officeDocument/2006/relationships/hyperlink" Target="https://www.ohsu.edu/brain-institute/brain-awareness-season" TargetMode="External"/><Relationship Id="rId19" Type="http://schemas.openxmlformats.org/officeDocument/2006/relationships/footer" Target="footer2.xml"/><Relationship Id="rId14" Type="http://schemas.openxmlformats.org/officeDocument/2006/relationships/header" Target="header3.xml"/><Relationship Id="rId30" Type="http://schemas.openxmlformats.org/officeDocument/2006/relationships/hyperlink" Target="https://doi.org/10.1186/s13643-023-02240-2" TargetMode="External"/><Relationship Id="rId35" Type="http://schemas.openxmlformats.org/officeDocument/2006/relationships/hyperlink" Target="https://doi.org/10.1123/jpah.2022-0357" TargetMode="External"/><Relationship Id="rId56" Type="http://schemas.openxmlformats.org/officeDocument/2006/relationships/hyperlink" Target="https://doi.org/10.1177/0017896920959359" TargetMode="External"/><Relationship Id="rId77" Type="http://schemas.openxmlformats.org/officeDocument/2006/relationships/hyperlink" Target="https://doi.org/10.14485/HBPR.3.2.2" TargetMode="External"/><Relationship Id="rId100" Type="http://schemas.openxmlformats.org/officeDocument/2006/relationships/header" Target="header16.xml"/><Relationship Id="rId105" Type="http://schemas.openxmlformats.org/officeDocument/2006/relationships/footer" Target="footer9.xml"/><Relationship Id="rId8" Type="http://schemas.openxmlformats.org/officeDocument/2006/relationships/webSettings" Target="webSettings.xml"/><Relationship Id="rId51" Type="http://schemas.openxmlformats.org/officeDocument/2006/relationships/hyperlink" Target="https://doi.org/10.3390/nu13030911" TargetMode="External"/><Relationship Id="rId72" Type="http://schemas.openxmlformats.org/officeDocument/2006/relationships/hyperlink" Target="https://doi.org/10.18666/TPE-2018-V75-I2-7686" TargetMode="External"/><Relationship Id="rId93" Type="http://schemas.openxmlformats.org/officeDocument/2006/relationships/footer" Target="footer5.xml"/><Relationship Id="rId98" Type="http://schemas.openxmlformats.org/officeDocument/2006/relationships/header" Target="header15.xml"/><Relationship Id="rId3" Type="http://schemas.openxmlformats.org/officeDocument/2006/relationships/customXml" Target="../customXml/item3.xml"/><Relationship Id="rId25" Type="http://schemas.openxmlformats.org/officeDocument/2006/relationships/hyperlink" Target="https://doi.org/10.1093/tbm/ibae004" TargetMode="External"/><Relationship Id="rId46" Type="http://schemas.openxmlformats.org/officeDocument/2006/relationships/hyperlink" Target="https://doi.org/10.1123/jmpb.2020-0048" TargetMode="External"/><Relationship Id="rId67" Type="http://schemas.openxmlformats.org/officeDocument/2006/relationships/hyperlink" Target="https://doi.org/10.1080/02701367.2019.1645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ad85e-91fa-43b0-8049-f20646d23fc1">
      <Terms xmlns="http://schemas.microsoft.com/office/infopath/2007/PartnerControls"/>
    </lcf76f155ced4ddcb4097134ff3c332f>
    <TaxCatchAll xmlns="1cb65fa9-f7a5-4f88-8bd8-f53dee1b54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DD4599F330947A43BF5425BEBCE3C" ma:contentTypeVersion="18" ma:contentTypeDescription="Create a new document." ma:contentTypeScope="" ma:versionID="416c31fcb0ec3e33fc78a3cce5c30c74">
  <xsd:schema xmlns:xsd="http://www.w3.org/2001/XMLSchema" xmlns:xs="http://www.w3.org/2001/XMLSchema" xmlns:p="http://schemas.microsoft.com/office/2006/metadata/properties" xmlns:ns2="e20ad85e-91fa-43b0-8049-f20646d23fc1" xmlns:ns3="1cb65fa9-f7a5-4f88-8bd8-f53dee1b54e0" targetNamespace="http://schemas.microsoft.com/office/2006/metadata/properties" ma:root="true" ma:fieldsID="f4f4584d92a9e6eddc573c9ee69282f4" ns2:_="" ns3:_="">
    <xsd:import namespace="e20ad85e-91fa-43b0-8049-f20646d23fc1"/>
    <xsd:import namespace="1cb65fa9-f7a5-4f88-8bd8-f53dee1b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d85e-91fa-43b0-8049-f20646d23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65fa9-f7a5-4f88-8bd8-f53dee1b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fc0703-dd15-41c5-8a8b-0870f79d3a3b}" ma:internalName="TaxCatchAll" ma:showField="CatchAllData" ma:web="1cb65fa9-f7a5-4f88-8bd8-f53dee1b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FBCC3E-3320-4836-AAB5-833C352E82A0}">
  <ds:schemaRefs>
    <ds:schemaRef ds:uri="http://schemas.microsoft.com/office/2006/metadata/properties"/>
    <ds:schemaRef ds:uri="http://schemas.microsoft.com/office/infopath/2007/PartnerControls"/>
    <ds:schemaRef ds:uri="e20ad85e-91fa-43b0-8049-f20646d23fc1"/>
    <ds:schemaRef ds:uri="1cb65fa9-f7a5-4f88-8bd8-f53dee1b54e0"/>
  </ds:schemaRefs>
</ds:datastoreItem>
</file>

<file path=customXml/itemProps2.xml><?xml version="1.0" encoding="utf-8"?>
<ds:datastoreItem xmlns:ds="http://schemas.openxmlformats.org/officeDocument/2006/customXml" ds:itemID="{874EE768-A8D0-44E0-AA97-23102A6D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3892C-D91E-4F21-859D-86025935A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ad85e-91fa-43b0-8049-f20646d23fc1"/>
    <ds:schemaRef ds:uri="1cb65fa9-f7a5-4f88-8bd8-f53dee1b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400B9-2C86-4504-B601-760E77B9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10646</Words>
  <Characters>60685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Vitae- Gabriella Mcloughlin</vt:lpstr>
    </vt:vector>
  </TitlesOfParts>
  <Company>Hewlett-Packard</Company>
  <LinksUpToDate>false</LinksUpToDate>
  <CharactersWithSpaces>71189</CharactersWithSpaces>
  <SharedDoc>false</SharedDoc>
  <HLinks>
    <vt:vector size="6" baseType="variant"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mailto:Gmcloug2@illinois.edu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Vitae- Gabriella Mcloughlin</dc:title>
  <dc:subject/>
  <dc:creator>McLoughlin, Gabriella Maria</dc:creator>
  <cp:keywords/>
  <cp:lastModifiedBy>Gabriella Maria Mcloughlin</cp:lastModifiedBy>
  <cp:revision>2</cp:revision>
  <cp:lastPrinted>2021-06-14T19:34:00Z</cp:lastPrinted>
  <dcterms:created xsi:type="dcterms:W3CDTF">2024-09-09T12:40:00Z</dcterms:created>
  <dcterms:modified xsi:type="dcterms:W3CDTF">2024-09-09T12:40:00Z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http://www.zotero.org/styles/journal-of-sport-and-health-science</vt:lpwstr>
  </property>
  <property fmtid="{D5CDD505-2E9C-101B-9397-08002B2CF9AE}" pid="13" name="Mendeley Recent Style Name 5_1">
    <vt:lpwstr>Journal of Sport and Health Science</vt:lpwstr>
  </property>
  <property fmtid="{D5CDD505-2E9C-101B-9397-08002B2CF9AE}" pid="14" name="Mendeley Recent Style Id 6_1">
    <vt:lpwstr>http://csl.mendeley.com/styles/573448061/MDPI</vt:lpwstr>
  </property>
  <property fmtid="{D5CDD505-2E9C-101B-9397-08002B2CF9AE}" pid="15" name="Mendeley Recent Style Name 6_1">
    <vt:lpwstr>Multidisciplinary Digital Publishing Institute - Gabriella McLoughlin</vt:lpwstr>
  </property>
  <property fmtid="{D5CDD505-2E9C-101B-9397-08002B2CF9AE}" pid="16" name="Mendeley Recent Style Id 7_1">
    <vt:lpwstr>http://www.zotero.org/styles/sage-harvard</vt:lpwstr>
  </property>
  <property fmtid="{D5CDD505-2E9C-101B-9397-08002B2CF9AE}" pid="17" name="Mendeley Recent Style Name 7_1">
    <vt:lpwstr>SAGE - Harvard</vt:lpwstr>
  </property>
  <property fmtid="{D5CDD505-2E9C-101B-9397-08002B2CF9AE}" pid="18" name="Mendeley Recent Style Id 8_1">
    <vt:lpwstr>http://www.zotero.org/styles/translational-behavioral-medicine</vt:lpwstr>
  </property>
  <property fmtid="{D5CDD505-2E9C-101B-9397-08002B2CF9AE}" pid="19" name="Mendeley Recent Style Name 8_1">
    <vt:lpwstr>Translational Behavioral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0x010100A3CDD4599F330947A43BF5425BEBCE3C</vt:lpwstr>
  </property>
  <property fmtid="{D5CDD505-2E9C-101B-9397-08002B2CF9AE}" pid="23" name="MediaServiceImageTags">
    <vt:lpwstr/>
  </property>
</Properties>
</file>